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759C2" w:rsidRPr="007759C2" w:rsidTr="006828F8">
        <w:trPr>
          <w:trHeight w:val="1422"/>
        </w:trPr>
        <w:tc>
          <w:tcPr>
            <w:tcW w:w="4785" w:type="dxa"/>
          </w:tcPr>
          <w:p w:rsidR="007759C2" w:rsidRPr="007759C2" w:rsidRDefault="007759C2" w:rsidP="0077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759C2" w:rsidRPr="007759C2" w:rsidRDefault="007759C2" w:rsidP="0077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7759C2" w:rsidRPr="007759C2" w:rsidRDefault="007759C2" w:rsidP="0077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546AF" w:rsidRPr="00B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 w:rsidR="000B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59C2" w:rsidRPr="007759C2" w:rsidRDefault="007759C2" w:rsidP="007759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7759C2" w:rsidRPr="007759C2" w:rsidRDefault="007759C2" w:rsidP="0077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759C2" w:rsidRPr="007759C2" w:rsidRDefault="007759C2" w:rsidP="00775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КГБПОУ «Благовещенский профессиональный лицей» </w:t>
            </w:r>
          </w:p>
          <w:p w:rsidR="007759C2" w:rsidRPr="007759C2" w:rsidRDefault="007759C2" w:rsidP="007759C2">
            <w:pPr>
              <w:spacing w:after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 г. № 65</w:t>
            </w:r>
            <w:r w:rsidR="00BF3541" w:rsidRPr="00B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</w:tbl>
    <w:p w:rsidR="007759C2" w:rsidRPr="007759C2" w:rsidRDefault="007759C2" w:rsidP="007759C2">
      <w:pPr>
        <w:rPr>
          <w:rFonts w:ascii="Calibri" w:eastAsia="Times New Roman" w:hAnsi="Calibri" w:cs="Times New Roman"/>
          <w:lang w:eastAsia="ru-RU"/>
        </w:rPr>
      </w:pPr>
    </w:p>
    <w:p w:rsidR="007759C2" w:rsidRPr="007759C2" w:rsidRDefault="007759C2" w:rsidP="007759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9C2" w:rsidRPr="007759C2" w:rsidRDefault="007759C2" w:rsidP="00775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59C2" w:rsidRDefault="005546AF" w:rsidP="007759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AF">
        <w:rPr>
          <w:rFonts w:ascii="Times New Roman" w:hAnsi="Times New Roman" w:cs="Times New Roman"/>
          <w:b/>
          <w:sz w:val="28"/>
          <w:szCs w:val="28"/>
        </w:rPr>
        <w:t> об учебно-производственном комплексе</w:t>
      </w:r>
    </w:p>
    <w:p w:rsidR="005546AF" w:rsidRPr="007759C2" w:rsidRDefault="005546AF" w:rsidP="007759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КГБПОУ «Благовещенский профессиональный лицей»</w:t>
      </w:r>
    </w:p>
    <w:p w:rsidR="007759C2" w:rsidRPr="007759C2" w:rsidRDefault="007759C2" w:rsidP="007759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C2" w:rsidRPr="007759C2" w:rsidRDefault="007759C2" w:rsidP="007759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Благовещенка </w:t>
      </w:r>
      <w:r w:rsidR="005546A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5546AF" w:rsidRPr="005546AF" w:rsidRDefault="005546AF" w:rsidP="000B1A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F8641D" w:rsidRDefault="00F8641D" w:rsidP="009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6AF" w:rsidRPr="005546AF" w:rsidRDefault="00994C7B" w:rsidP="00957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7B">
        <w:rPr>
          <w:rFonts w:ascii="Times New Roman" w:hAnsi="Times New Roman" w:cs="Times New Roman"/>
          <w:sz w:val="28"/>
          <w:szCs w:val="28"/>
        </w:rPr>
        <w:t xml:space="preserve">1.1. 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5546AF" w:rsidRPr="00994C7B">
        <w:rPr>
          <w:rFonts w:ascii="Times New Roman" w:hAnsi="Times New Roman" w:cs="Times New Roman"/>
          <w:sz w:val="28"/>
          <w:szCs w:val="28"/>
        </w:rPr>
        <w:t>об учебно-производственном комплексе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на основании </w:t>
      </w:r>
      <w:r w:rsid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23.11.2022 N 05-2127 </w:t>
      </w:r>
      <w:r w:rsidR="00957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27 и 28 Федерального закона </w:t>
      </w:r>
      <w:r w:rsidR="00957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957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6AF">
        <w:rPr>
          <w:rFonts w:ascii="Times New Roman" w:hAnsi="Times New Roman" w:cs="Times New Roman"/>
          <w:sz w:val="28"/>
          <w:szCs w:val="28"/>
        </w:rPr>
        <w:t>письма</w:t>
      </w:r>
      <w:r w:rsidR="005546AF" w:rsidRPr="00994C7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546AF">
        <w:rPr>
          <w:rFonts w:ascii="Times New Roman" w:hAnsi="Times New Roman" w:cs="Times New Roman"/>
          <w:sz w:val="28"/>
          <w:szCs w:val="28"/>
        </w:rPr>
        <w:t xml:space="preserve"> просвещения РФ от 6 марта 2023</w:t>
      </w:r>
      <w:r w:rsidR="00957DAE">
        <w:rPr>
          <w:rFonts w:ascii="Times New Roman" w:hAnsi="Times New Roman" w:cs="Times New Roman"/>
          <w:sz w:val="28"/>
          <w:szCs w:val="28"/>
        </w:rPr>
        <w:t>г. N</w:t>
      </w:r>
      <w:r w:rsidR="005546AF" w:rsidRPr="00994C7B">
        <w:rPr>
          <w:rFonts w:ascii="Times New Roman" w:hAnsi="Times New Roman" w:cs="Times New Roman"/>
          <w:sz w:val="28"/>
          <w:szCs w:val="28"/>
        </w:rPr>
        <w:t>05-622</w:t>
      </w:r>
      <w:r w:rsidR="005546AF">
        <w:rPr>
          <w:rFonts w:ascii="Times New Roman" w:hAnsi="Times New Roman" w:cs="Times New Roman"/>
          <w:sz w:val="28"/>
          <w:szCs w:val="28"/>
        </w:rPr>
        <w:t xml:space="preserve"> «</w:t>
      </w:r>
      <w:r w:rsidR="00957DAE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5546AF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5546AF" w:rsidRPr="00994C7B">
        <w:rPr>
          <w:rFonts w:ascii="Times New Roman" w:hAnsi="Times New Roman" w:cs="Times New Roman"/>
          <w:sz w:val="28"/>
          <w:szCs w:val="28"/>
        </w:rPr>
        <w:t>уч</w:t>
      </w:r>
      <w:r w:rsidR="005546AF">
        <w:rPr>
          <w:rFonts w:ascii="Times New Roman" w:hAnsi="Times New Roman" w:cs="Times New Roman"/>
          <w:sz w:val="28"/>
          <w:szCs w:val="28"/>
        </w:rPr>
        <w:t xml:space="preserve">ебно-производственном комплексе», 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5546AF" w:rsidRPr="005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«Благовещ</w:t>
      </w:r>
      <w:r w:rsidR="000B1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енский профессиональный лицей»</w:t>
      </w:r>
      <w:r w:rsidR="005546AF" w:rsidRPr="00994C7B">
        <w:rPr>
          <w:rFonts w:ascii="Times New Roman" w:hAnsi="Times New Roman" w:cs="Times New Roman"/>
          <w:sz w:val="28"/>
          <w:szCs w:val="28"/>
        </w:rPr>
        <w:t>.</w:t>
      </w:r>
    </w:p>
    <w:p w:rsidR="00957DAE" w:rsidRDefault="00957DAE" w:rsidP="009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B">
        <w:rPr>
          <w:rFonts w:ascii="Times New Roman" w:hAnsi="Times New Roman" w:cs="Times New Roman"/>
          <w:sz w:val="28"/>
          <w:szCs w:val="28"/>
        </w:rPr>
        <w:t>1.2.</w:t>
      </w:r>
      <w:r w:rsidR="00994C7B" w:rsidRPr="00994C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чебно-производственный комплекс </w:t>
      </w:r>
      <w:r w:rsidR="00994C7B" w:rsidRPr="00994C7B">
        <w:rPr>
          <w:rFonts w:ascii="Times New Roman" w:hAnsi="Times New Roman" w:cs="Times New Roman"/>
          <w:sz w:val="28"/>
          <w:szCs w:val="28"/>
        </w:rPr>
        <w:t xml:space="preserve">(далее - УПК) является структурным подразделением </w:t>
      </w:r>
      <w:r w:rsidR="005546AF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 (далее - Лицей</w:t>
      </w:r>
      <w:r w:rsidR="00994C7B" w:rsidRPr="00994C7B">
        <w:rPr>
          <w:rFonts w:ascii="Times New Roman" w:hAnsi="Times New Roman" w:cs="Times New Roman"/>
          <w:sz w:val="28"/>
          <w:szCs w:val="28"/>
        </w:rPr>
        <w:t>) и служит основной базой производственного обучения обучающихся по профессиям и (или)</w:t>
      </w:r>
      <w:r w:rsidR="005546AF">
        <w:rPr>
          <w:rFonts w:ascii="Times New Roman" w:hAnsi="Times New Roman" w:cs="Times New Roman"/>
          <w:sz w:val="28"/>
          <w:szCs w:val="28"/>
        </w:rPr>
        <w:t xml:space="preserve"> специальностям профиля Лицея</w:t>
      </w:r>
      <w:r w:rsidR="00994C7B" w:rsidRPr="00994C7B">
        <w:rPr>
          <w:rFonts w:ascii="Times New Roman" w:hAnsi="Times New Roman" w:cs="Times New Roman"/>
          <w:sz w:val="28"/>
          <w:szCs w:val="28"/>
        </w:rPr>
        <w:t>.</w:t>
      </w:r>
    </w:p>
    <w:p w:rsidR="00957DAE" w:rsidRDefault="00957DAE" w:rsidP="009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94C7B" w:rsidRPr="00994C7B">
        <w:rPr>
          <w:rFonts w:ascii="Times New Roman" w:hAnsi="Times New Roman" w:cs="Times New Roman"/>
          <w:sz w:val="28"/>
          <w:szCs w:val="28"/>
        </w:rPr>
        <w:t xml:space="preserve">Структура УПК определяется в соответствии с учетом состава профессий и (или) специальностей, по которым осуществляется подготовка квалифицированных рабочих или служащих и специалистов среднего звена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="00994C7B" w:rsidRPr="00994C7B">
        <w:rPr>
          <w:rFonts w:ascii="Times New Roman" w:hAnsi="Times New Roman" w:cs="Times New Roman"/>
          <w:sz w:val="28"/>
          <w:szCs w:val="28"/>
        </w:rPr>
        <w:t>.</w:t>
      </w:r>
    </w:p>
    <w:p w:rsidR="00957DAE" w:rsidRDefault="00994C7B" w:rsidP="009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B">
        <w:rPr>
          <w:rFonts w:ascii="Times New Roman" w:hAnsi="Times New Roman" w:cs="Times New Roman"/>
          <w:sz w:val="28"/>
          <w:szCs w:val="28"/>
        </w:rPr>
        <w:t>За ним закрепляется имущество, необходимое для максимального выполнения обучающимися программ производственного обучения и находяще</w:t>
      </w:r>
      <w:r w:rsidR="00957DAE">
        <w:rPr>
          <w:rFonts w:ascii="Times New Roman" w:hAnsi="Times New Roman" w:cs="Times New Roman"/>
          <w:sz w:val="28"/>
          <w:szCs w:val="28"/>
        </w:rPr>
        <w:t>еся на балансе Лицея</w:t>
      </w:r>
      <w:r w:rsidRPr="00994C7B">
        <w:rPr>
          <w:rFonts w:ascii="Times New Roman" w:hAnsi="Times New Roman" w:cs="Times New Roman"/>
          <w:sz w:val="28"/>
          <w:szCs w:val="28"/>
        </w:rPr>
        <w:t>.</w:t>
      </w:r>
    </w:p>
    <w:p w:rsidR="00994C7B" w:rsidRPr="00994C7B" w:rsidRDefault="00994C7B" w:rsidP="009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B">
        <w:rPr>
          <w:rFonts w:ascii="Times New Roman" w:hAnsi="Times New Roman" w:cs="Times New Roman"/>
          <w:sz w:val="28"/>
          <w:szCs w:val="28"/>
        </w:rPr>
        <w:t>1.3. УПК осуществляет свою деятельность в</w:t>
      </w:r>
      <w:r w:rsidR="00957DAE">
        <w:rPr>
          <w:rFonts w:ascii="Times New Roman" w:hAnsi="Times New Roman" w:cs="Times New Roman"/>
          <w:sz w:val="28"/>
          <w:szCs w:val="28"/>
        </w:rPr>
        <w:t xml:space="preserve"> соответствии с Уставом Лицея</w:t>
      </w:r>
      <w:r w:rsidRPr="00994C7B">
        <w:rPr>
          <w:rFonts w:ascii="Times New Roman" w:hAnsi="Times New Roman" w:cs="Times New Roman"/>
          <w:sz w:val="28"/>
          <w:szCs w:val="28"/>
        </w:rPr>
        <w:t xml:space="preserve">, </w:t>
      </w:r>
      <w:r w:rsidR="00957DAE" w:rsidRPr="00BF354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957DAE" w:rsidRPr="00994C7B">
        <w:rPr>
          <w:rFonts w:ascii="Times New Roman" w:hAnsi="Times New Roman" w:cs="Times New Roman"/>
          <w:sz w:val="28"/>
          <w:szCs w:val="28"/>
        </w:rPr>
        <w:t xml:space="preserve"> и настоящим Положением.</w:t>
      </w:r>
    </w:p>
    <w:p w:rsidR="00994C7B" w:rsidRPr="00994C7B" w:rsidRDefault="00994C7B" w:rsidP="00F864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1.4. </w:t>
      </w:r>
      <w:r w:rsidR="00957DAE">
        <w:rPr>
          <w:sz w:val="28"/>
          <w:szCs w:val="28"/>
        </w:rPr>
        <w:t>Заведующий</w:t>
      </w:r>
      <w:r w:rsidRPr="00994C7B">
        <w:rPr>
          <w:sz w:val="28"/>
          <w:szCs w:val="28"/>
        </w:rPr>
        <w:t xml:space="preserve"> УПК имеет право от имени </w:t>
      </w:r>
      <w:r w:rsidR="00957DAE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по доверенности заключать гражданско-правовые договоры с другими организациями.</w:t>
      </w:r>
    </w:p>
    <w:p w:rsidR="00994C7B" w:rsidRPr="00994C7B" w:rsidRDefault="00994C7B" w:rsidP="00F864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1.5. Во взаимоотношениях с третьими лицами полную имущественную ответственность за УПК несет </w:t>
      </w:r>
      <w:r w:rsidR="00957DAE">
        <w:rPr>
          <w:sz w:val="28"/>
          <w:szCs w:val="28"/>
        </w:rPr>
        <w:t>Лицей</w:t>
      </w:r>
      <w:r w:rsidRPr="00994C7B">
        <w:rPr>
          <w:sz w:val="28"/>
          <w:szCs w:val="28"/>
        </w:rPr>
        <w:t>.</w:t>
      </w:r>
    </w:p>
    <w:p w:rsidR="00994C7B" w:rsidRPr="00994C7B" w:rsidRDefault="00994C7B" w:rsidP="00F864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1.6. УПК создан на неограниченный срок и может быть перепрофилирован, реорганизован или ликвидирован </w:t>
      </w:r>
      <w:r w:rsidR="00957DAE">
        <w:rPr>
          <w:sz w:val="28"/>
          <w:szCs w:val="28"/>
        </w:rPr>
        <w:t>по инициативе директора Лицея.</w:t>
      </w:r>
    </w:p>
    <w:p w:rsidR="00F8641D" w:rsidRDefault="00F8641D" w:rsidP="00F864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Полное наименование - </w:t>
      </w:r>
      <w:r w:rsidR="00994C7B" w:rsidRPr="00957DAE">
        <w:rPr>
          <w:sz w:val="28"/>
          <w:szCs w:val="28"/>
        </w:rPr>
        <w:t>Учебно-производственный</w:t>
      </w:r>
      <w:r>
        <w:rPr>
          <w:sz w:val="28"/>
          <w:szCs w:val="28"/>
        </w:rPr>
        <w:t xml:space="preserve"> </w:t>
      </w:r>
      <w:r w:rsidR="00994C7B" w:rsidRPr="00957DAE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Краевое</w:t>
      </w:r>
      <w:r w:rsidR="00957DAE" w:rsidRPr="00957DAE">
        <w:rPr>
          <w:sz w:val="28"/>
          <w:szCs w:val="28"/>
        </w:rPr>
        <w:t xml:space="preserve"> государственное бюджетное профессиональное образовательное учреждение «Благовещенский профессиональный лицей»</w:t>
      </w:r>
      <w:r>
        <w:rPr>
          <w:sz w:val="28"/>
          <w:szCs w:val="28"/>
        </w:rPr>
        <w:t>.</w:t>
      </w:r>
    </w:p>
    <w:p w:rsidR="00994C7B" w:rsidRPr="00994C7B" w:rsidRDefault="00994C7B" w:rsidP="00F864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Сокращенное н</w:t>
      </w:r>
      <w:r w:rsidR="00F8641D">
        <w:rPr>
          <w:sz w:val="28"/>
          <w:szCs w:val="28"/>
        </w:rPr>
        <w:t>аименование - УПК (КГБПОУ «БПЛ»</w:t>
      </w:r>
      <w:r w:rsidRPr="00994C7B">
        <w:rPr>
          <w:sz w:val="28"/>
          <w:szCs w:val="28"/>
        </w:rPr>
        <w:t>).</w:t>
      </w:r>
    </w:p>
    <w:p w:rsidR="00994C7B" w:rsidRPr="00F8641D" w:rsidRDefault="00F8641D" w:rsidP="00994C7B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F8641D">
        <w:rPr>
          <w:b/>
          <w:sz w:val="28"/>
          <w:szCs w:val="28"/>
          <w:lang w:val="en-US"/>
        </w:rPr>
        <w:t>II</w:t>
      </w:r>
      <w:r w:rsidR="00994C7B" w:rsidRPr="00F8641D">
        <w:rPr>
          <w:b/>
          <w:sz w:val="28"/>
          <w:szCs w:val="28"/>
        </w:rPr>
        <w:t>. Цели, виды и задачи деятельности УПК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2.1. Основными задачами УПК являются: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2.1.1. обеспечение условий, необходимых для качественного выполнения программ производственного обучения обучающихся, воспитания у них уважения к труду и избранной профессии и (или) специальности;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2.1.2. совершенствование качества профессионального образования за счет более глубокого и полного соединения обучения с производственным трудом обучающихся, овладения ими практическими навыками и умением эффективного использования оборудования, техники, прогрессивных технологий и управлением производственными процессами;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lastRenderedPageBreak/>
        <w:t>2.1.3. производство качественной товарной продукции, надлежащее выполнение работ и оказание услуг при наименьших затратах.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2.2. Цели и виды деятельности УПК определяются </w:t>
      </w:r>
      <w:r w:rsidR="008530A3">
        <w:rPr>
          <w:sz w:val="28"/>
          <w:szCs w:val="28"/>
        </w:rPr>
        <w:t>Лицеем</w:t>
      </w:r>
      <w:r w:rsidRPr="00994C7B">
        <w:rPr>
          <w:sz w:val="28"/>
          <w:szCs w:val="28"/>
        </w:rPr>
        <w:t xml:space="preserve"> и соответствуют его уставным целям и предмету деятельности в части, касающейся УПК.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2.2.1. Основными целями деятельности УПК являются: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- удовлетворение потребностей обучающихся </w:t>
      </w:r>
      <w:r w:rsidR="008530A3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в практическом обучении, потребностей юридических и физических лиц в продукции, работах и услугах, производимых УПК;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- получение в процессе осуществления предпринимательской и иной приносящей доход деятельности оптимальной прибыли (распределение доходов и прибыли УПК осуществляется директором </w:t>
      </w:r>
      <w:r w:rsidR="008530A3">
        <w:rPr>
          <w:sz w:val="28"/>
          <w:szCs w:val="28"/>
        </w:rPr>
        <w:t>Лицея</w:t>
      </w:r>
      <w:r w:rsidRPr="00994C7B">
        <w:rPr>
          <w:sz w:val="28"/>
          <w:szCs w:val="28"/>
        </w:rPr>
        <w:t>);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- обеспечение социальных и экономических интересов работников УПК, а также обучающихся и работников </w:t>
      </w:r>
      <w:r w:rsidR="008530A3">
        <w:rPr>
          <w:sz w:val="28"/>
          <w:szCs w:val="28"/>
        </w:rPr>
        <w:t>Лицея</w:t>
      </w:r>
      <w:r w:rsidRPr="00994C7B">
        <w:rPr>
          <w:sz w:val="28"/>
          <w:szCs w:val="28"/>
        </w:rPr>
        <w:t>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создание дополнительных рабочих мест, в том числе в период проведения всех видов практик обучающихся.</w:t>
      </w:r>
    </w:p>
    <w:p w:rsidR="007E22B1" w:rsidRPr="0080489C" w:rsidRDefault="00994C7B" w:rsidP="007E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</w:rPr>
        <w:t xml:space="preserve">2.2.2. </w:t>
      </w:r>
      <w:r w:rsidR="007E22B1" w:rsidRPr="007E22B1">
        <w:rPr>
          <w:rFonts w:ascii="Times New Roman" w:hAnsi="Times New Roman" w:cs="Times New Roman"/>
          <w:sz w:val="28"/>
          <w:szCs w:val="28"/>
        </w:rPr>
        <w:t>УПК</w:t>
      </w:r>
      <w:r w:rsidR="007E22B1" w:rsidRPr="0080489C">
        <w:rPr>
          <w:rFonts w:ascii="Times New Roman" w:hAnsi="Times New Roman" w:cs="Times New Roman"/>
          <w:sz w:val="28"/>
          <w:szCs w:val="28"/>
        </w:rPr>
        <w:t xml:space="preserve"> осуществляет следующие виды деятельности:</w:t>
      </w:r>
    </w:p>
    <w:p w:rsidR="007E22B1" w:rsidRPr="0080489C" w:rsidRDefault="007E22B1" w:rsidP="007E22B1">
      <w:pPr>
        <w:pStyle w:val="a7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9C">
        <w:rPr>
          <w:rFonts w:ascii="Times New Roman" w:hAnsi="Times New Roman" w:cs="Times New Roman"/>
          <w:sz w:val="28"/>
          <w:szCs w:val="28"/>
        </w:rPr>
        <w:t>приготовление  и реализация полуфабрикатов для блюд, кулинарных изделий;</w:t>
      </w:r>
    </w:p>
    <w:p w:rsidR="007E22B1" w:rsidRPr="0080489C" w:rsidRDefault="007E22B1" w:rsidP="007E22B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9C">
        <w:rPr>
          <w:rFonts w:ascii="Times New Roman" w:hAnsi="Times New Roman" w:cs="Times New Roman"/>
          <w:sz w:val="28"/>
          <w:szCs w:val="28"/>
        </w:rPr>
        <w:t>приготовление и реализация хлебобулочных, мучных кондитерских изделий.</w:t>
      </w:r>
    </w:p>
    <w:p w:rsidR="007E22B1" w:rsidRPr="007759C2" w:rsidRDefault="007E22B1" w:rsidP="007E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2.2.3.Для расширения направлений деятельности УПК по другим видам вносятся изменения в нормативную базу Лицея и в Положение</w:t>
      </w:r>
      <w:r w:rsidRPr="00804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9C">
        <w:rPr>
          <w:rFonts w:ascii="Times New Roman" w:hAnsi="Times New Roman" w:cs="Times New Roman"/>
          <w:sz w:val="28"/>
          <w:szCs w:val="28"/>
        </w:rPr>
        <w:t>об учебно-производственном комплексе КГБПОУ «Благовещенский профессиональный лицей».</w:t>
      </w:r>
    </w:p>
    <w:p w:rsidR="00994C7B" w:rsidRPr="00994C7B" w:rsidRDefault="007E22B1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994C7B" w:rsidRPr="00994C7B">
        <w:rPr>
          <w:sz w:val="28"/>
          <w:szCs w:val="28"/>
        </w:rPr>
        <w:t>. Прейскурант платных услуг по каждому виду предпринимательской и иной приносящей доход деятельности является приложением к настоящему Положению и утверждается директором Колледжа.</w:t>
      </w:r>
    </w:p>
    <w:p w:rsidR="00994C7B" w:rsidRPr="00994C7B" w:rsidRDefault="007E22B1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994C7B" w:rsidRPr="00994C7B">
        <w:rPr>
          <w:sz w:val="28"/>
          <w:szCs w:val="28"/>
        </w:rPr>
        <w:t>. УПК имеет право: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самостоятельно в пределах предоставленных ему настоящим Положением полномочий осуществлять свою предпринимательскую и иную приносящую доход деятельность;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- использовать в своей предпринимательской и иной приносящей доход деятельности переданное ему </w:t>
      </w:r>
      <w:r w:rsidR="007E22B1">
        <w:rPr>
          <w:sz w:val="28"/>
          <w:szCs w:val="28"/>
        </w:rPr>
        <w:t>Лицеем</w:t>
      </w:r>
      <w:r w:rsidRPr="00994C7B">
        <w:rPr>
          <w:sz w:val="28"/>
          <w:szCs w:val="28"/>
        </w:rPr>
        <w:t xml:space="preserve"> имущество;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- от своего имени в пределах имеющихся полномочий устанавливать внутренние отношения с </w:t>
      </w:r>
      <w:r w:rsidR="007E22B1">
        <w:rPr>
          <w:sz w:val="28"/>
          <w:szCs w:val="28"/>
        </w:rPr>
        <w:t>другими подразделениями Лицея (при наличии)</w:t>
      </w:r>
      <w:r w:rsidRPr="00994C7B">
        <w:rPr>
          <w:sz w:val="28"/>
          <w:szCs w:val="28"/>
        </w:rPr>
        <w:t>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расширять номенклатуру производимой продукции, выполняемых работ и оказываемых услуг, в том числе: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разрабатывать планы производства;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использовать трудовые ресурсы, земельные участки, здания, сооружения, автомобильный парк, технологическое оборудование и другие средства для производства продукции, выполнения работ, оказания услуг;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приобретать сырье и расходные материалы;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вести учет и формировать установленную отчетность о своей производственной деятельности;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lastRenderedPageBreak/>
        <w:t>- осуществлять механизацию и автоматизацию производственных процессов, выявлять и использовать резервы для повышения производительности труда;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осуществлять материально-техническое обеспечение своего производства с</w:t>
      </w:r>
      <w:r w:rsidR="007E22B1">
        <w:rPr>
          <w:sz w:val="28"/>
          <w:szCs w:val="28"/>
        </w:rPr>
        <w:t xml:space="preserve"> использованием средств Лицея</w:t>
      </w:r>
      <w:r w:rsidRPr="00994C7B">
        <w:rPr>
          <w:sz w:val="28"/>
          <w:szCs w:val="28"/>
        </w:rPr>
        <w:t>;</w:t>
      </w:r>
    </w:p>
    <w:p w:rsidR="00994C7B" w:rsidRPr="00994C7B" w:rsidRDefault="00994C7B" w:rsidP="007E22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- определять направления реализации своей продукции, работ и услуг, прои</w:t>
      </w:r>
      <w:r w:rsidR="007E22B1">
        <w:rPr>
          <w:sz w:val="28"/>
          <w:szCs w:val="28"/>
        </w:rPr>
        <w:t>зведенных сверх заказов Лицея</w:t>
      </w:r>
      <w:r w:rsidRPr="00994C7B">
        <w:rPr>
          <w:sz w:val="28"/>
          <w:szCs w:val="28"/>
        </w:rPr>
        <w:t xml:space="preserve"> и не входящих в обязательную номенклатуру.</w:t>
      </w:r>
    </w:p>
    <w:p w:rsidR="00994C7B" w:rsidRPr="007E22B1" w:rsidRDefault="007E22B1" w:rsidP="00994C7B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7E22B1">
        <w:rPr>
          <w:b/>
          <w:sz w:val="28"/>
          <w:szCs w:val="28"/>
          <w:lang w:val="en-US"/>
        </w:rPr>
        <w:t>III</w:t>
      </w:r>
      <w:r w:rsidR="00994C7B" w:rsidRPr="007E22B1">
        <w:rPr>
          <w:b/>
          <w:sz w:val="28"/>
          <w:szCs w:val="28"/>
        </w:rPr>
        <w:t>. Организация учебно-производственной и финансовой деятельности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3.1. Учебно-производственная деятельность УПК строится на основе учебных и иных планов и программ с учетом обеспечения условий для производственного обучения обучающихся и производства продукции, выполнения работ, оказания услуг. Режим работы УПК утверждается директором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и формируется с учетом требований трудового законодательства к продолжительности работы несовершеннолетних обучающихся.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3.2. Основной объем работ в УПК выполняется штатными работниками и обучающимися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>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3.3. Под руководством преподавателей и мастеров производственного обучения обучающиеся проходят обучение (приводится перечень производственных компетенций).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3.4. Обучающиеся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в период прохождения производственной практики в УПК заключают срочный трудовой договор согласно законодательству Российской Федерации. Продолжительность рабочего времени обучающихся в период прохождения производственной практики в УПК дол</w:t>
      </w:r>
      <w:r w:rsidR="007E22B1">
        <w:rPr>
          <w:sz w:val="28"/>
          <w:szCs w:val="28"/>
        </w:rPr>
        <w:t xml:space="preserve">жна соответствовать требованиям </w:t>
      </w:r>
      <w:hyperlink r:id="rId5" w:anchor="/document/12125268/entry/0" w:history="1">
        <w:r w:rsidRPr="00994C7B">
          <w:rPr>
            <w:rStyle w:val="a4"/>
            <w:color w:val="auto"/>
            <w:sz w:val="28"/>
            <w:szCs w:val="28"/>
          </w:rPr>
          <w:t>Трудового кодекса</w:t>
        </w:r>
      </w:hyperlink>
      <w:r w:rsidR="007E22B1">
        <w:rPr>
          <w:sz w:val="28"/>
          <w:szCs w:val="28"/>
        </w:rPr>
        <w:t xml:space="preserve"> </w:t>
      </w:r>
      <w:r w:rsidRPr="00994C7B">
        <w:rPr>
          <w:sz w:val="28"/>
          <w:szCs w:val="28"/>
        </w:rPr>
        <w:t>Российской Федерации, правилам и нормам охраны труда, техники безопасности и пожарной безопасности.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3.5. Затраты УПК, необходимые для создания условий и организации производственного обучения обучающихся, функционирования учебных объектов, включаются в смету доходов и расходов от приносящей доход деятельности.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3.6. Используемые в УПК автомобили, иная техника, оборудование и инвентарь находятся на балансе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>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3.7. Основными показателями деятельности УПК являются соответствие его учебной базы и учебно-производственной деятельности требованиям к практической подготовке специалистов, а также размер превышения доходов над расходами (объем прибыли).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3.8. Прибыль, полученная УПК, направляется на стимулирование работников, расширение и укрепление учебно-производственной базы.</w:t>
      </w:r>
    </w:p>
    <w:p w:rsidR="00BF3541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3.9. Штат работников УПК утверждается директором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>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3.10. Премирование работников УПК по результатам учебно-производственной деятельности производится из средств полученной УПК прибыли. Порядок премирования определяется положением о премировании работников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, утверждаемым директором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>.</w:t>
      </w:r>
    </w:p>
    <w:p w:rsidR="00994C7B" w:rsidRPr="00994C7B" w:rsidRDefault="00994C7B" w:rsidP="00994C7B">
      <w:pPr>
        <w:pStyle w:val="s3"/>
        <w:shd w:val="clear" w:color="auto" w:fill="FFFFFF"/>
        <w:jc w:val="center"/>
        <w:rPr>
          <w:sz w:val="28"/>
          <w:szCs w:val="28"/>
        </w:rPr>
      </w:pPr>
      <w:r w:rsidRPr="00994C7B">
        <w:rPr>
          <w:sz w:val="28"/>
          <w:szCs w:val="28"/>
        </w:rPr>
        <w:lastRenderedPageBreak/>
        <w:t>4. Управление УПК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4.1. Руководство УПК осуществляется </w:t>
      </w:r>
      <w:r w:rsidR="00BF3541">
        <w:rPr>
          <w:sz w:val="28"/>
          <w:szCs w:val="28"/>
        </w:rPr>
        <w:t>заведующим</w:t>
      </w:r>
      <w:r w:rsidRPr="00994C7B">
        <w:rPr>
          <w:sz w:val="28"/>
          <w:szCs w:val="28"/>
        </w:rPr>
        <w:t xml:space="preserve">, который подчиняется непосредственно директору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. На должность руководителя УПК назначается лицо, </w:t>
      </w:r>
      <w:r w:rsidRPr="00BF3541">
        <w:rPr>
          <w:sz w:val="28"/>
          <w:szCs w:val="28"/>
        </w:rPr>
        <w:t>имеющее, высшее или среднее профессиональное образование и стаж практической работы по профессии и (или) специальности.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4.2. </w:t>
      </w:r>
      <w:r w:rsidR="007E22B1">
        <w:rPr>
          <w:sz w:val="28"/>
          <w:szCs w:val="28"/>
        </w:rPr>
        <w:t>Заведующий</w:t>
      </w:r>
      <w:r w:rsidRPr="00994C7B">
        <w:rPr>
          <w:sz w:val="28"/>
          <w:szCs w:val="28"/>
        </w:rPr>
        <w:t xml:space="preserve"> УПК: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4.2.1. организует и контролирует всю хозяйственную деятельность УПК, соблюдение финансовой, договорной и трудовой дисциплины;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4.2.2. совместно с руководством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обеспечивает прохождение производственного обучения обучающимися в соответствии с учебными планами и программами;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4.2.3. обеспечивает выполнение производственно-финансового плана УПК;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4.2.4. осуществляет внедрение в УПК новейших достижений науки, технологий и передового опыта;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4.2.5. проводит мероприятия по мобилизации внутренних производственных и материальных ресурсов, направленные на повышение производительности труда и снижение себестоимости продукции, работ, услуг;</w:t>
      </w:r>
    </w:p>
    <w:p w:rsidR="00994C7B" w:rsidRPr="00994C7B" w:rsidRDefault="007E22B1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994C7B" w:rsidRPr="00994C7B">
        <w:rPr>
          <w:sz w:val="28"/>
          <w:szCs w:val="28"/>
        </w:rPr>
        <w:t xml:space="preserve">. несет материальную ответственность перед </w:t>
      </w:r>
      <w:r>
        <w:rPr>
          <w:sz w:val="28"/>
          <w:szCs w:val="28"/>
        </w:rPr>
        <w:t>Лицея</w:t>
      </w:r>
      <w:r w:rsidR="00994C7B" w:rsidRPr="00994C7B">
        <w:rPr>
          <w:sz w:val="28"/>
          <w:szCs w:val="28"/>
        </w:rPr>
        <w:t xml:space="preserve"> за сохранность и исправность основных средств, оборудования и иного имущества, закрепленного за ним;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4.2.8. организует материально-техническое снабжение УПК и реализацию продукции УПК;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4.2.9. обеспечивает выполнение установленных требований по охране труда, технике безопасности, производственной санитарии и противопожарной безопасности;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4.2.10. несет ответственность за ведение учета и отчетности, подписывает отчеты, справки и другую документацию УПК;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4.2.11. осуществляет разработку годовых планов работ и представляет эти планы на рассмотрение и утверждение директору </w:t>
      </w:r>
      <w:r w:rsidR="007E22B1">
        <w:rPr>
          <w:sz w:val="28"/>
          <w:szCs w:val="28"/>
        </w:rPr>
        <w:t>Лицея</w:t>
      </w:r>
      <w:r w:rsidRPr="00994C7B">
        <w:rPr>
          <w:sz w:val="28"/>
          <w:szCs w:val="28"/>
        </w:rPr>
        <w:t>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>4.2.12. определяет должностные обязанности работников УПК;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4.2.13. представляет предложения директору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о распределении доходов и прибыли, о приеме и увольнении работников УПК, а также об их поощрении и наложении на них взысканий;</w:t>
      </w:r>
    </w:p>
    <w:p w:rsidR="00994C7B" w:rsidRPr="00994C7B" w:rsidRDefault="00994C7B" w:rsidP="00BF35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4.2.14. осуществляет представительство во всех заинтересованных организациях от имени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в пределах полномочий, определенных выданной ему доверенностью, по вопросам, касающимся деятельности УПК.</w:t>
      </w:r>
    </w:p>
    <w:p w:rsidR="00994C7B" w:rsidRPr="00C343CA" w:rsidRDefault="00C343CA" w:rsidP="00994C7B">
      <w:pPr>
        <w:pStyle w:val="s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94C7B" w:rsidRPr="00C343CA">
        <w:rPr>
          <w:b/>
          <w:sz w:val="28"/>
          <w:szCs w:val="28"/>
        </w:rPr>
        <w:t>. Производственная деятельность, сбыт и материально-техническое обеспечение, ценообразование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43CA">
        <w:rPr>
          <w:sz w:val="28"/>
          <w:szCs w:val="28"/>
        </w:rPr>
        <w:t xml:space="preserve">5.1. УПК организует практическое обучение обучающихся, свою производственно-хозяйственную деятельность на основе заказов </w:t>
      </w:r>
      <w:r w:rsidR="00C343CA" w:rsidRPr="00C343CA">
        <w:rPr>
          <w:sz w:val="28"/>
          <w:szCs w:val="28"/>
        </w:rPr>
        <w:t>обучающихся Лицея, работников лицея</w:t>
      </w:r>
      <w:r w:rsidRPr="00C343CA">
        <w:rPr>
          <w:sz w:val="28"/>
          <w:szCs w:val="28"/>
        </w:rPr>
        <w:t xml:space="preserve"> и договоров, заключенных со сторонними организациями.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lastRenderedPageBreak/>
        <w:t xml:space="preserve">5.2. УПК в первоочередном порядке размещает заказы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, производит продукцию, работы и услуги по обязательной номенклатуре, определенной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>, а сверх этого самостоятельно определяет номенклатуру и объемы производимой продукции (работ, услуг) и виды деятельности.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5.3. В зависимости от спроса и рынка сбыта продукции (работ, услуг) УПК по решению руководства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может быть перепрофилирован на производство других видов продукции, выполнение работ, услуг.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5.4. Нормы расходов сырья и материалов на единицу продукции, нормы выработки продукции, производимой УПК, </w:t>
      </w:r>
      <w:r w:rsidR="002630FD">
        <w:rPr>
          <w:sz w:val="28"/>
          <w:szCs w:val="28"/>
        </w:rPr>
        <w:t>устанавливает заведующий УПК.</w:t>
      </w:r>
    </w:p>
    <w:p w:rsidR="00994C7B" w:rsidRPr="00C343CA" w:rsidRDefault="00C343CA" w:rsidP="00994C7B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C343CA">
        <w:rPr>
          <w:b/>
          <w:sz w:val="28"/>
          <w:szCs w:val="28"/>
          <w:lang w:val="en-US"/>
        </w:rPr>
        <w:t>VI</w:t>
      </w:r>
      <w:r w:rsidR="00994C7B" w:rsidRPr="00C343CA">
        <w:rPr>
          <w:b/>
          <w:sz w:val="28"/>
          <w:szCs w:val="28"/>
        </w:rPr>
        <w:t>. Отчетность УПК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6.1. УПК в своей деятельности подконтролен </w:t>
      </w:r>
      <w:r w:rsidR="00C343CA">
        <w:rPr>
          <w:sz w:val="28"/>
          <w:szCs w:val="28"/>
        </w:rPr>
        <w:t>Лицея</w:t>
      </w:r>
      <w:r w:rsidRPr="00994C7B">
        <w:rPr>
          <w:sz w:val="28"/>
          <w:szCs w:val="28"/>
        </w:rPr>
        <w:t xml:space="preserve"> в лице директора.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6.2. Учет денежных, материально-технических средств и всех хозяйственно-финансовых операций, а также составление налоговой и прочей отчетности в государственные органы в УПК ведется бухгалтерией </w:t>
      </w:r>
      <w:r w:rsidR="00C343CA">
        <w:rPr>
          <w:sz w:val="28"/>
          <w:szCs w:val="28"/>
        </w:rPr>
        <w:t>Лицея</w:t>
      </w:r>
      <w:r w:rsidR="0031726C">
        <w:rPr>
          <w:sz w:val="28"/>
          <w:szCs w:val="28"/>
        </w:rPr>
        <w:t>.</w:t>
      </w:r>
      <w:bookmarkStart w:id="0" w:name="_GoBack"/>
      <w:bookmarkEnd w:id="0"/>
    </w:p>
    <w:p w:rsidR="00994C7B" w:rsidRPr="00C343CA" w:rsidRDefault="00C343CA" w:rsidP="00994C7B">
      <w:pPr>
        <w:pStyle w:val="s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994C7B" w:rsidRPr="00C343CA">
        <w:rPr>
          <w:b/>
          <w:sz w:val="28"/>
          <w:szCs w:val="28"/>
        </w:rPr>
        <w:t>. Заключительные положения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0FD">
        <w:rPr>
          <w:sz w:val="28"/>
          <w:szCs w:val="28"/>
        </w:rPr>
        <w:t xml:space="preserve">7.1. Настоящее Положение составлено в </w:t>
      </w:r>
      <w:r w:rsidR="002630FD" w:rsidRPr="002630FD">
        <w:rPr>
          <w:sz w:val="28"/>
          <w:szCs w:val="28"/>
        </w:rPr>
        <w:t>2</w:t>
      </w:r>
      <w:r w:rsidRPr="002630FD">
        <w:rPr>
          <w:sz w:val="28"/>
          <w:szCs w:val="28"/>
        </w:rPr>
        <w:t xml:space="preserve"> экземплярах, каждый из которых имеет одинаковую юридическую силу. Один из них хранится у </w:t>
      </w:r>
      <w:r w:rsidR="002630FD" w:rsidRPr="002630FD">
        <w:rPr>
          <w:sz w:val="28"/>
          <w:szCs w:val="28"/>
        </w:rPr>
        <w:t>заведующего</w:t>
      </w:r>
      <w:r w:rsidRPr="002630FD">
        <w:rPr>
          <w:sz w:val="28"/>
          <w:szCs w:val="28"/>
        </w:rPr>
        <w:t xml:space="preserve"> УПК, другой - в </w:t>
      </w:r>
      <w:r w:rsidR="00C343CA" w:rsidRPr="002630FD">
        <w:rPr>
          <w:sz w:val="28"/>
          <w:szCs w:val="28"/>
        </w:rPr>
        <w:t>Лицее.</w:t>
      </w:r>
    </w:p>
    <w:p w:rsidR="00994C7B" w:rsidRPr="00994C7B" w:rsidRDefault="00994C7B" w:rsidP="002630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4C7B">
        <w:rPr>
          <w:sz w:val="28"/>
          <w:szCs w:val="28"/>
        </w:rPr>
        <w:t xml:space="preserve">7.2. Если один из пунктов настоящего Положения становится недействительным вследствие изменения Устава или локальных нормативных актов </w:t>
      </w:r>
      <w:r w:rsidR="00C343CA">
        <w:rPr>
          <w:sz w:val="28"/>
          <w:szCs w:val="28"/>
        </w:rPr>
        <w:t>Лицея,</w:t>
      </w:r>
      <w:r w:rsidR="00C343CA" w:rsidRPr="00994C7B">
        <w:rPr>
          <w:sz w:val="28"/>
          <w:szCs w:val="28"/>
        </w:rPr>
        <w:t xml:space="preserve"> </w:t>
      </w:r>
      <w:r w:rsidRPr="00994C7B">
        <w:rPr>
          <w:sz w:val="28"/>
          <w:szCs w:val="28"/>
        </w:rPr>
        <w:t>Положение об УПК не теряет своей юридической силы.</w:t>
      </w:r>
      <w:r w:rsidR="002630FD">
        <w:rPr>
          <w:sz w:val="28"/>
          <w:szCs w:val="28"/>
        </w:rPr>
        <w:t xml:space="preserve"> </w:t>
      </w:r>
      <w:r w:rsidRPr="00994C7B">
        <w:rPr>
          <w:sz w:val="28"/>
          <w:szCs w:val="28"/>
        </w:rPr>
        <w:t xml:space="preserve">Недействительный пункт при необходимости исключается либо заменяется аналогичным, соответствующим вновь принятым нормам Устава или локальным нормативным актам </w:t>
      </w:r>
      <w:r w:rsidR="00C343CA">
        <w:rPr>
          <w:sz w:val="28"/>
          <w:szCs w:val="28"/>
        </w:rPr>
        <w:t>Лицея.</w:t>
      </w:r>
    </w:p>
    <w:p w:rsidR="002B5E76" w:rsidRPr="00994C7B" w:rsidRDefault="002B5E76">
      <w:pPr>
        <w:rPr>
          <w:rFonts w:ascii="Times New Roman" w:hAnsi="Times New Roman" w:cs="Times New Roman"/>
          <w:sz w:val="28"/>
          <w:szCs w:val="28"/>
        </w:rPr>
      </w:pPr>
    </w:p>
    <w:sectPr w:rsidR="002B5E76" w:rsidRPr="00994C7B" w:rsidSect="00994C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6F9E"/>
    <w:multiLevelType w:val="hybridMultilevel"/>
    <w:tmpl w:val="702A9A8A"/>
    <w:lvl w:ilvl="0" w:tplc="D53AC8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A2D5F"/>
    <w:multiLevelType w:val="hybridMultilevel"/>
    <w:tmpl w:val="A4B41454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2D"/>
    <w:rsid w:val="000B1A02"/>
    <w:rsid w:val="002630FD"/>
    <w:rsid w:val="002B5E76"/>
    <w:rsid w:val="0031726C"/>
    <w:rsid w:val="00417942"/>
    <w:rsid w:val="005546AF"/>
    <w:rsid w:val="007759C2"/>
    <w:rsid w:val="007E22B1"/>
    <w:rsid w:val="0080489C"/>
    <w:rsid w:val="008530A3"/>
    <w:rsid w:val="00957DAE"/>
    <w:rsid w:val="00994C7B"/>
    <w:rsid w:val="00A139E8"/>
    <w:rsid w:val="00BF3541"/>
    <w:rsid w:val="00C343CA"/>
    <w:rsid w:val="00D57D2D"/>
    <w:rsid w:val="00F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FD4D"/>
  <w15:docId w15:val="{D78A798E-C0E1-470D-9F26-136328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4C7B"/>
    <w:rPr>
      <w:i/>
      <w:iCs/>
    </w:rPr>
  </w:style>
  <w:style w:type="paragraph" w:customStyle="1" w:styleId="s1">
    <w:name w:val="s_1"/>
    <w:basedOn w:val="a"/>
    <w:rsid w:val="0099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4C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МЕТОДИСТ</cp:lastModifiedBy>
  <cp:revision>9</cp:revision>
  <cp:lastPrinted>2023-07-18T04:24:00Z</cp:lastPrinted>
  <dcterms:created xsi:type="dcterms:W3CDTF">2023-07-18T04:21:00Z</dcterms:created>
  <dcterms:modified xsi:type="dcterms:W3CDTF">2023-12-07T04:39:00Z</dcterms:modified>
</cp:coreProperties>
</file>