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51"/>
      </w:tblGrid>
      <w:tr w:rsidR="00504BB7" w:rsidRPr="00FF4328" w:rsidTr="007F12C7">
        <w:trPr>
          <w:trHeight w:val="1265"/>
        </w:trPr>
        <w:tc>
          <w:tcPr>
            <w:tcW w:w="2235" w:type="dxa"/>
          </w:tcPr>
          <w:p w:rsidR="00504BB7" w:rsidRPr="00FF4328" w:rsidRDefault="00504BB7" w:rsidP="00457051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6985</wp:posOffset>
                  </wp:positionV>
                  <wp:extent cx="718185" cy="711835"/>
                  <wp:effectExtent l="19050" t="0" r="5715" b="0"/>
                  <wp:wrapThrough wrapText="bothSides">
                    <wp:wrapPolygon edited="0">
                      <wp:start x="-573" y="0"/>
                      <wp:lineTo x="-573" y="20810"/>
                      <wp:lineTo x="21772" y="20810"/>
                      <wp:lineTo x="21772" y="0"/>
                      <wp:lineTo x="-573" y="0"/>
                    </wp:wrapPolygon>
                  </wp:wrapThrough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1" w:type="dxa"/>
          </w:tcPr>
          <w:p w:rsidR="00504BB7" w:rsidRDefault="00504BB7" w:rsidP="00457051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  <w:p w:rsidR="00504BB7" w:rsidRPr="00FF4328" w:rsidRDefault="00504BB7" w:rsidP="00457051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Нормативные акты </w:t>
            </w:r>
            <w:r w:rsidRPr="00D31564">
              <w:rPr>
                <w:b w:val="0"/>
                <w:sz w:val="24"/>
                <w:szCs w:val="24"/>
              </w:rPr>
              <w:t>организации</w:t>
            </w:r>
          </w:p>
          <w:p w:rsidR="00504BB7" w:rsidRDefault="00504BB7" w:rsidP="00457051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  <w:p w:rsidR="00504BB7" w:rsidRPr="00FF4328" w:rsidRDefault="00504BB7" w:rsidP="00504BB7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</w:tc>
      </w:tr>
    </w:tbl>
    <w:p w:rsidR="00B06661" w:rsidRDefault="00B06661" w:rsidP="00B06661"/>
    <w:p w:rsidR="00B06661" w:rsidRDefault="00B06661" w:rsidP="00B0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>Краевое государствен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бюджетное профессиональное образовательное учреждение </w:t>
      </w:r>
      <w:r w:rsidRPr="00A26FD0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B06661" w:rsidRDefault="00B06661" w:rsidP="00B066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B06661" w:rsidRPr="00AC18A6" w:rsidTr="00457051">
        <w:trPr>
          <w:trHeight w:val="1422"/>
        </w:trPr>
        <w:tc>
          <w:tcPr>
            <w:tcW w:w="4785" w:type="dxa"/>
          </w:tcPr>
          <w:p w:rsidR="00B06661" w:rsidRPr="00D76636" w:rsidRDefault="00B06661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06661" w:rsidRPr="00D76636" w:rsidRDefault="00B06661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B06661" w:rsidRPr="00D76636" w:rsidRDefault="00B06661" w:rsidP="00457051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76636">
              <w:rPr>
                <w:rFonts w:cs="Times New Roman"/>
                <w:b w:val="0"/>
                <w:sz w:val="24"/>
                <w:szCs w:val="24"/>
              </w:rPr>
              <w:t xml:space="preserve">от </w:t>
            </w:r>
            <w:r w:rsidRPr="00D76636">
              <w:rPr>
                <w:rFonts w:eastAsiaTheme="minorEastAsia" w:cs="Times New Roman"/>
                <w:b w:val="0"/>
                <w:bCs w:val="0"/>
                <w:spacing w:val="0"/>
                <w:sz w:val="24"/>
                <w:szCs w:val="24"/>
              </w:rPr>
              <w:t>31.08.2020 № 1</w:t>
            </w:r>
          </w:p>
        </w:tc>
        <w:tc>
          <w:tcPr>
            <w:tcW w:w="4962" w:type="dxa"/>
          </w:tcPr>
          <w:p w:rsidR="00B06661" w:rsidRPr="00D76636" w:rsidRDefault="00B06661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06661" w:rsidRPr="00D76636" w:rsidRDefault="00B06661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B06661" w:rsidRPr="00D76636" w:rsidRDefault="00B06661" w:rsidP="004570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1ECA">
              <w:rPr>
                <w:rFonts w:ascii="Times New Roman" w:hAnsi="Times New Roman" w:cs="Times New Roman"/>
                <w:sz w:val="24"/>
                <w:szCs w:val="24"/>
              </w:rPr>
              <w:t xml:space="preserve"> 18.09.2020г.</w:t>
            </w:r>
            <w:r w:rsidRPr="00D766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1ECA">
              <w:rPr>
                <w:rFonts w:ascii="Times New Roman" w:hAnsi="Times New Roman" w:cs="Times New Roman"/>
                <w:sz w:val="24"/>
                <w:szCs w:val="24"/>
              </w:rPr>
              <w:t xml:space="preserve"> 36/6</w:t>
            </w:r>
          </w:p>
        </w:tc>
      </w:tr>
      <w:tr w:rsidR="00F96CB7" w:rsidRPr="00AC18A6" w:rsidTr="00457051">
        <w:trPr>
          <w:trHeight w:val="1422"/>
        </w:trPr>
        <w:tc>
          <w:tcPr>
            <w:tcW w:w="4785" w:type="dxa"/>
          </w:tcPr>
          <w:p w:rsidR="00F96CB7" w:rsidRPr="00D76636" w:rsidRDefault="00F96CB7" w:rsidP="00F9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3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96CB7" w:rsidRPr="00D76636" w:rsidRDefault="00F96CB7" w:rsidP="00F9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3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721ECA">
              <w:rPr>
                <w:rFonts w:ascii="Times New Roman" w:hAnsi="Times New Roman"/>
                <w:sz w:val="24"/>
                <w:szCs w:val="24"/>
              </w:rPr>
              <w:t>студенческого совета</w:t>
            </w:r>
          </w:p>
          <w:p w:rsidR="00F96CB7" w:rsidRPr="00D76636" w:rsidRDefault="00721ECA" w:rsidP="00F9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17.09.2020г. № 20</w:t>
            </w:r>
          </w:p>
          <w:p w:rsidR="00F96CB7" w:rsidRPr="00D76636" w:rsidRDefault="00F96CB7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6CB7" w:rsidRPr="00D76636" w:rsidRDefault="00F96CB7" w:rsidP="004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661" w:rsidRDefault="00B06661" w:rsidP="00B06661"/>
    <w:p w:rsidR="00B06661" w:rsidRPr="00B01850" w:rsidRDefault="00B06661" w:rsidP="00B06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6661" w:rsidRDefault="00C80DD3" w:rsidP="00B06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B06661">
        <w:rPr>
          <w:rFonts w:ascii="Times New Roman" w:hAnsi="Times New Roman" w:cs="Times New Roman"/>
          <w:b/>
          <w:sz w:val="28"/>
          <w:szCs w:val="28"/>
        </w:rPr>
        <w:t>пользования обучающимися лечебно-оздоровительной инфраструктурой, объекта</w:t>
      </w:r>
      <w:r w:rsidR="00F96CB7">
        <w:rPr>
          <w:rFonts w:ascii="Times New Roman" w:hAnsi="Times New Roman" w:cs="Times New Roman"/>
          <w:b/>
          <w:sz w:val="28"/>
          <w:szCs w:val="28"/>
        </w:rPr>
        <w:t>ми культуры и объектами спорта</w:t>
      </w:r>
      <w:r w:rsidR="00B06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661" w:rsidRDefault="00B06661" w:rsidP="00B06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КГБПОУ </w:t>
      </w:r>
      <w:r w:rsidRPr="00AE7097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B06661" w:rsidRPr="00B01850" w:rsidRDefault="00B06661" w:rsidP="00B066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61" w:rsidRDefault="00B06661" w:rsidP="00B0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AF9">
        <w:rPr>
          <w:rFonts w:ascii="Times New Roman" w:hAnsi="Times New Roman" w:cs="Times New Roman"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B06661" w:rsidRPr="00F96CB7" w:rsidRDefault="00B06661" w:rsidP="00F96CB7">
      <w:pPr>
        <w:pStyle w:val="a3"/>
        <w:numPr>
          <w:ilvl w:val="0"/>
          <w:numId w:val="24"/>
        </w:numPr>
        <w:tabs>
          <w:tab w:val="left" w:pos="1134"/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F96CB7">
        <w:rPr>
          <w:b/>
          <w:sz w:val="28"/>
          <w:szCs w:val="28"/>
        </w:rPr>
        <w:lastRenderedPageBreak/>
        <w:t>Общие положения</w:t>
      </w:r>
    </w:p>
    <w:p w:rsidR="00F96CB7" w:rsidRPr="00F96CB7" w:rsidRDefault="00F96CB7" w:rsidP="00F96CB7">
      <w:pPr>
        <w:pStyle w:val="a3"/>
        <w:tabs>
          <w:tab w:val="left" w:pos="1134"/>
          <w:tab w:val="left" w:pos="1276"/>
          <w:tab w:val="left" w:pos="1418"/>
          <w:tab w:val="left" w:pos="1560"/>
        </w:tabs>
        <w:rPr>
          <w:sz w:val="28"/>
          <w:szCs w:val="28"/>
        </w:rPr>
      </w:pPr>
    </w:p>
    <w:p w:rsidR="00B06661" w:rsidRPr="00B06661" w:rsidRDefault="00B06661" w:rsidP="00B06661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06661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п.21 ч.1 ст. 34 Федерального законом</w:t>
      </w:r>
      <w:r w:rsidRPr="00B06661">
        <w:rPr>
          <w:sz w:val="28"/>
          <w:szCs w:val="28"/>
        </w:rPr>
        <w:t xml:space="preserve"> от 29.12.2012 г. № 273-ФЗ «Об образо</w:t>
      </w:r>
      <w:r w:rsidR="00BE77D4">
        <w:rPr>
          <w:sz w:val="28"/>
          <w:szCs w:val="28"/>
        </w:rPr>
        <w:t>вании в Российской Федерации», У</w:t>
      </w:r>
      <w:r w:rsidRPr="00B06661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КГБПОУ «Благовещенский профессиональный лицей», утвержденный приказом Главного управления образования и молодежной политики Алтайского края от</w:t>
      </w:r>
      <w:r w:rsidRPr="0051057E">
        <w:rPr>
          <w:sz w:val="28"/>
          <w:szCs w:val="28"/>
        </w:rPr>
        <w:t xml:space="preserve"> </w:t>
      </w:r>
      <w:r w:rsidRPr="00493CC1">
        <w:rPr>
          <w:sz w:val="28"/>
          <w:szCs w:val="28"/>
        </w:rPr>
        <w:t>23.03.2014 № 41</w:t>
      </w:r>
      <w:r w:rsidR="00BE77D4">
        <w:rPr>
          <w:sz w:val="28"/>
          <w:szCs w:val="28"/>
        </w:rPr>
        <w:t>1</w:t>
      </w:r>
      <w:r w:rsidRPr="00493CC1">
        <w:rPr>
          <w:sz w:val="28"/>
          <w:szCs w:val="28"/>
        </w:rPr>
        <w:t>2.</w:t>
      </w:r>
    </w:p>
    <w:p w:rsidR="00B06661" w:rsidRPr="00B06661" w:rsidRDefault="00B06661" w:rsidP="00B06661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06661">
        <w:rPr>
          <w:sz w:val="28"/>
          <w:szCs w:val="28"/>
        </w:rPr>
        <w:t>Настоящее Положение регламентирует порядок пользования</w:t>
      </w:r>
      <w:bookmarkStart w:id="0" w:name="_GoBack"/>
      <w:bookmarkEnd w:id="0"/>
      <w:r w:rsidRPr="00B06661">
        <w:rPr>
          <w:sz w:val="28"/>
          <w:szCs w:val="28"/>
        </w:rPr>
        <w:t xml:space="preserve"> лечебно-оздоровительной инфраструктурой, объектами культуры и объектами спорта </w:t>
      </w:r>
      <w:r>
        <w:rPr>
          <w:sz w:val="28"/>
          <w:szCs w:val="28"/>
        </w:rPr>
        <w:t>КГБПОУ «Благовещенский профессиональный лицей».</w:t>
      </w:r>
    </w:p>
    <w:p w:rsidR="00B06661" w:rsidRDefault="00B06661" w:rsidP="00B06661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06661">
        <w:rPr>
          <w:sz w:val="28"/>
          <w:szCs w:val="28"/>
        </w:rPr>
        <w:t>Утвержденное Положение действует до принятия нового.</w:t>
      </w:r>
    </w:p>
    <w:p w:rsidR="00F96CB7" w:rsidRPr="00B06661" w:rsidRDefault="00F96CB7" w:rsidP="00F96CB7">
      <w:pPr>
        <w:pStyle w:val="a3"/>
        <w:ind w:left="709"/>
        <w:jc w:val="both"/>
        <w:rPr>
          <w:sz w:val="28"/>
          <w:szCs w:val="28"/>
        </w:rPr>
      </w:pPr>
    </w:p>
    <w:p w:rsidR="00B06661" w:rsidRDefault="005537A6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06661" w:rsidRPr="00B0666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bookmark1"/>
      <w:r w:rsidR="00B06661" w:rsidRPr="00B06661">
        <w:rPr>
          <w:rFonts w:ascii="Times New Roman" w:hAnsi="Times New Roman" w:cs="Times New Roman"/>
          <w:b/>
          <w:sz w:val="28"/>
          <w:szCs w:val="28"/>
        </w:rPr>
        <w:t>Порядок пользования лечебно-оздоровительной инфраструктурой</w:t>
      </w:r>
      <w:bookmarkEnd w:id="1"/>
    </w:p>
    <w:p w:rsidR="00F96CB7" w:rsidRPr="00B06661" w:rsidRDefault="00F96CB7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06661" w:rsidRPr="00B06661">
        <w:rPr>
          <w:rFonts w:ascii="Times New Roman" w:hAnsi="Times New Roman" w:cs="Times New Roman"/>
          <w:sz w:val="28"/>
          <w:szCs w:val="28"/>
        </w:rPr>
        <w:t>В КГБПОУ «Благовещ</w:t>
      </w:r>
      <w:r w:rsidR="00B06661">
        <w:rPr>
          <w:rFonts w:ascii="Times New Roman" w:hAnsi="Times New Roman" w:cs="Times New Roman"/>
          <w:sz w:val="28"/>
          <w:szCs w:val="28"/>
        </w:rPr>
        <w:t>енский профессиональный лицей»</w:t>
      </w:r>
      <w:r w:rsidR="00B06661" w:rsidRPr="00B06661">
        <w:rPr>
          <w:rFonts w:ascii="Times New Roman" w:hAnsi="Times New Roman" w:cs="Times New Roman"/>
          <w:sz w:val="28"/>
          <w:szCs w:val="28"/>
        </w:rPr>
        <w:t>, в рамках реализации положений действующего законодательства Российской Федерации в сфере охраны здоровья граждан, гарантируется и осуществляется пользование лечебно-оздоровительной инфраструктурой.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Целью пользования лечебно-оздоровительной инфраструктурой является оказание квалифицированной помощи обучающимся </w:t>
      </w:r>
      <w:r w:rsidR="00811C74">
        <w:rPr>
          <w:rFonts w:ascii="Times New Roman" w:hAnsi="Times New Roman" w:cs="Times New Roman"/>
          <w:sz w:val="28"/>
          <w:szCs w:val="28"/>
        </w:rPr>
        <w:t>о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бразовательной организации, состоящей в поддержании здоровья обучающихся, выполнении диагностических и профилактических мероприятий, обеспечении санитарно-эпидемиологического благополучия в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</w:t>
      </w:r>
      <w:r w:rsidR="00811C74">
        <w:rPr>
          <w:rFonts w:ascii="Times New Roman" w:hAnsi="Times New Roman" w:cs="Times New Roman"/>
          <w:sz w:val="28"/>
          <w:szCs w:val="28"/>
        </w:rPr>
        <w:t>щенский профессиональный лицей».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К лечебно-оздоровительной инфраструктуре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</w:t>
      </w:r>
      <w:r w:rsidR="00811C74">
        <w:rPr>
          <w:rFonts w:ascii="Times New Roman" w:hAnsi="Times New Roman" w:cs="Times New Roman"/>
          <w:sz w:val="28"/>
          <w:szCs w:val="28"/>
        </w:rPr>
        <w:t>щенский профессиональный лицей»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6661" w:rsidRPr="00457051" w:rsidRDefault="00B06661" w:rsidP="0045705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57051">
        <w:rPr>
          <w:sz w:val="28"/>
          <w:szCs w:val="28"/>
        </w:rPr>
        <w:t>медицинский кабинет и оборудование в не</w:t>
      </w:r>
      <w:r w:rsidR="009D0651">
        <w:rPr>
          <w:sz w:val="28"/>
          <w:szCs w:val="28"/>
        </w:rPr>
        <w:t>м</w:t>
      </w:r>
      <w:r w:rsidR="009D0651" w:rsidRPr="009D0651">
        <w:rPr>
          <w:sz w:val="28"/>
          <w:szCs w:val="28"/>
        </w:rPr>
        <w:t>.</w:t>
      </w:r>
    </w:p>
    <w:p w:rsidR="00B06661" w:rsidRPr="00B06661" w:rsidRDefault="00B0666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61">
        <w:rPr>
          <w:rFonts w:ascii="Times New Roman" w:hAnsi="Times New Roman" w:cs="Times New Roman"/>
          <w:sz w:val="28"/>
          <w:szCs w:val="28"/>
        </w:rPr>
        <w:t>2.4. В функционал</w:t>
      </w:r>
      <w:r w:rsidR="00811C74">
        <w:rPr>
          <w:rFonts w:ascii="Times New Roman" w:hAnsi="Times New Roman" w:cs="Times New Roman"/>
          <w:sz w:val="28"/>
          <w:szCs w:val="28"/>
        </w:rPr>
        <w:t xml:space="preserve"> </w:t>
      </w:r>
      <w:r w:rsidRPr="00B06661">
        <w:rPr>
          <w:rFonts w:ascii="Times New Roman" w:hAnsi="Times New Roman" w:cs="Times New Roman"/>
          <w:sz w:val="28"/>
          <w:szCs w:val="28"/>
        </w:rPr>
        <w:t>работников медицинского кабинета входят:</w:t>
      </w:r>
    </w:p>
    <w:p w:rsidR="00B06661" w:rsidRPr="005537A6" w:rsidRDefault="00B06661" w:rsidP="005537A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периодические медицинские осмотры</w:t>
      </w:r>
      <w:r w:rsidR="00457051" w:rsidRPr="005537A6">
        <w:rPr>
          <w:sz w:val="28"/>
          <w:szCs w:val="28"/>
        </w:rPr>
        <w:t xml:space="preserve"> </w:t>
      </w:r>
      <w:proofErr w:type="gramStart"/>
      <w:r w:rsidR="00457051" w:rsidRPr="005537A6">
        <w:rPr>
          <w:sz w:val="28"/>
          <w:szCs w:val="28"/>
        </w:rPr>
        <w:t>обучающихся</w:t>
      </w:r>
      <w:proofErr w:type="gramEnd"/>
      <w:r w:rsidRPr="005537A6">
        <w:rPr>
          <w:sz w:val="28"/>
          <w:szCs w:val="28"/>
        </w:rPr>
        <w:t>;</w:t>
      </w:r>
    </w:p>
    <w:p w:rsidR="00B06661" w:rsidRPr="005537A6" w:rsidRDefault="00B06661" w:rsidP="005537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профилактика несчастных с</w:t>
      </w:r>
      <w:r w:rsidR="00457051" w:rsidRPr="005537A6">
        <w:rPr>
          <w:sz w:val="28"/>
          <w:szCs w:val="28"/>
        </w:rPr>
        <w:t>лучаев на переменах</w:t>
      </w:r>
      <w:r w:rsidRPr="005537A6">
        <w:rPr>
          <w:sz w:val="28"/>
          <w:szCs w:val="28"/>
        </w:rPr>
        <w:t>, во время образовательного процесса, внеурочной деятельности и т.д.</w:t>
      </w:r>
      <w:r w:rsidR="005537A6">
        <w:rPr>
          <w:sz w:val="28"/>
          <w:szCs w:val="28"/>
        </w:rPr>
        <w:t>;</w:t>
      </w:r>
    </w:p>
    <w:p w:rsidR="00457051" w:rsidRPr="005537A6" w:rsidRDefault="00457051" w:rsidP="005537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оказание первой медицинской</w:t>
      </w:r>
      <w:r w:rsidRPr="005537A6">
        <w:rPr>
          <w:sz w:val="28"/>
          <w:szCs w:val="28"/>
        </w:rPr>
        <w:tab/>
        <w:t xml:space="preserve"> помощи;</w:t>
      </w:r>
    </w:p>
    <w:p w:rsidR="00457051" w:rsidRPr="005537A6" w:rsidRDefault="00457051" w:rsidP="005537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проведение санитарно-просветительской работы среди обучающихся, работников КГБПОУ «Благовещенский профессиональный лицей»;</w:t>
      </w:r>
    </w:p>
    <w:p w:rsidR="00457051" w:rsidRPr="005537A6" w:rsidRDefault="00457051" w:rsidP="005537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осмотр на соответствие санитарного состояния помещений</w:t>
      </w:r>
      <w:r w:rsidRPr="005537A6">
        <w:t xml:space="preserve"> </w:t>
      </w:r>
      <w:r w:rsidRPr="005537A6">
        <w:rPr>
          <w:sz w:val="28"/>
          <w:szCs w:val="28"/>
        </w:rPr>
        <w:t>КГБПОУ «Благовещенский профессиональный лицей».</w:t>
      </w:r>
    </w:p>
    <w:p w:rsidR="00B06661" w:rsidRPr="00B06661" w:rsidRDefault="0045705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51">
        <w:rPr>
          <w:rFonts w:ascii="Times New Roman" w:hAnsi="Times New Roman" w:cs="Times New Roman"/>
          <w:sz w:val="28"/>
          <w:szCs w:val="28"/>
        </w:rPr>
        <w:t>2.5</w:t>
      </w:r>
      <w:r w:rsidR="00B06661" w:rsidRPr="00457051">
        <w:rPr>
          <w:rFonts w:ascii="Times New Roman" w:hAnsi="Times New Roman" w:cs="Times New Roman"/>
          <w:sz w:val="28"/>
          <w:szCs w:val="28"/>
        </w:rPr>
        <w:t>. Пользование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объектами лечебно-оздоровительной инфраструктуры в отсутствие медицинского персонала категорически запрещается.</w:t>
      </w:r>
    </w:p>
    <w:p w:rsidR="00B06661" w:rsidRPr="00B06661" w:rsidRDefault="0045705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E50C2">
        <w:rPr>
          <w:rFonts w:ascii="Times New Roman" w:hAnsi="Times New Roman" w:cs="Times New Roman"/>
          <w:sz w:val="28"/>
          <w:szCs w:val="28"/>
        </w:rPr>
        <w:t>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Режим работы объектов лечебно-оздоровительной инфраструктуры составляется в соответствии с расписанием учебных занятий, </w:t>
      </w:r>
      <w:proofErr w:type="spellStart"/>
      <w:r w:rsidR="00B06661" w:rsidRPr="00B0666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деятельности, секций, клубов.</w:t>
      </w:r>
    </w:p>
    <w:p w:rsidR="00457051" w:rsidRDefault="00457051" w:rsidP="0045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51">
        <w:rPr>
          <w:rFonts w:ascii="Times New Roman" w:hAnsi="Times New Roman" w:cs="Times New Roman"/>
          <w:sz w:val="28"/>
          <w:szCs w:val="28"/>
        </w:rPr>
        <w:t>2.7</w:t>
      </w:r>
      <w:r w:rsidR="001E50C2">
        <w:rPr>
          <w:rFonts w:ascii="Times New Roman" w:hAnsi="Times New Roman" w:cs="Times New Roman"/>
          <w:sz w:val="28"/>
          <w:szCs w:val="28"/>
        </w:rPr>
        <w:t>.</w:t>
      </w:r>
      <w:r w:rsidR="00B06661" w:rsidRPr="00457051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объектов, указанных в </w:t>
      </w:r>
      <w:r w:rsidR="00B06661" w:rsidRPr="00457051">
        <w:rPr>
          <w:rFonts w:ascii="Times New Roman" w:hAnsi="Times New Roman" w:cs="Times New Roman"/>
          <w:sz w:val="28"/>
          <w:szCs w:val="28"/>
        </w:rPr>
        <w:br/>
        <w:t xml:space="preserve">п. 2.3 настоящего Положения, в соответствии с требованиями безопасности и </w:t>
      </w:r>
      <w:r w:rsidR="00B06661" w:rsidRPr="00457051">
        <w:rPr>
          <w:rFonts w:ascii="Times New Roman" w:hAnsi="Times New Roman" w:cs="Times New Roman"/>
          <w:sz w:val="28"/>
          <w:szCs w:val="28"/>
        </w:rPr>
        <w:lastRenderedPageBreak/>
        <w:t>санитарных норм возл</w:t>
      </w:r>
      <w:r w:rsidRPr="00457051">
        <w:rPr>
          <w:rFonts w:ascii="Times New Roman" w:hAnsi="Times New Roman" w:cs="Times New Roman"/>
          <w:sz w:val="28"/>
          <w:szCs w:val="28"/>
        </w:rPr>
        <w:t>агается на медицинский персонал КГБПОУ «Благовещенский профессиональный лицей».</w:t>
      </w:r>
    </w:p>
    <w:p w:rsidR="001E50C2" w:rsidRPr="00457051" w:rsidRDefault="001E50C2" w:rsidP="0045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61" w:rsidRDefault="005537A6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06661" w:rsidRPr="00B06661">
        <w:rPr>
          <w:rFonts w:ascii="Times New Roman" w:hAnsi="Times New Roman" w:cs="Times New Roman"/>
          <w:b/>
          <w:sz w:val="28"/>
          <w:szCs w:val="28"/>
        </w:rPr>
        <w:t>. Порядок пользования объектами культуры</w:t>
      </w:r>
    </w:p>
    <w:p w:rsidR="00F96CB7" w:rsidRPr="00B06661" w:rsidRDefault="00F96CB7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Задачами пользования объектами культуры </w:t>
      </w:r>
      <w:r w:rsidR="005537A6" w:rsidRPr="005537A6">
        <w:rPr>
          <w:rFonts w:ascii="Times New Roman" w:hAnsi="Times New Roman" w:cs="Times New Roman"/>
          <w:sz w:val="28"/>
          <w:szCs w:val="28"/>
        </w:rPr>
        <w:t>КГБПОУ «Благове</w:t>
      </w:r>
      <w:r w:rsidR="005537A6">
        <w:rPr>
          <w:rFonts w:ascii="Times New Roman" w:hAnsi="Times New Roman" w:cs="Times New Roman"/>
          <w:sz w:val="28"/>
          <w:szCs w:val="28"/>
        </w:rPr>
        <w:t xml:space="preserve">щенский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B06661" w:rsidRPr="00811C74" w:rsidRDefault="00B06661" w:rsidP="00811C7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 xml:space="preserve">организация культурной, методической, информационной и иной деятельности; </w:t>
      </w:r>
    </w:p>
    <w:p w:rsidR="00B06661" w:rsidRPr="00811C74" w:rsidRDefault="00B06661" w:rsidP="00811C7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содействие в организации учебно-воспитательного процесса.</w:t>
      </w:r>
    </w:p>
    <w:p w:rsidR="00B06661" w:rsidRPr="00B06661" w:rsidRDefault="001E50C2" w:rsidP="0081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К объектам культуры </w:t>
      </w:r>
      <w:r w:rsidR="005537A6" w:rsidRPr="005537A6">
        <w:rPr>
          <w:rFonts w:ascii="Times New Roman" w:hAnsi="Times New Roman" w:cs="Times New Roman"/>
          <w:sz w:val="28"/>
          <w:szCs w:val="28"/>
        </w:rPr>
        <w:t>КГБПОУ «Благове</w:t>
      </w:r>
      <w:r w:rsidR="005537A6">
        <w:rPr>
          <w:rFonts w:ascii="Times New Roman" w:hAnsi="Times New Roman" w:cs="Times New Roman"/>
          <w:sz w:val="28"/>
          <w:szCs w:val="28"/>
        </w:rPr>
        <w:t xml:space="preserve">щенский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B06661" w:rsidRPr="00811C74" w:rsidRDefault="00B06661" w:rsidP="00811C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библиотека;</w:t>
      </w:r>
    </w:p>
    <w:p w:rsidR="00B06661" w:rsidRPr="005537A6" w:rsidRDefault="005537A6" w:rsidP="00811C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музей.</w:t>
      </w:r>
    </w:p>
    <w:p w:rsidR="00B06661" w:rsidRPr="00B06661" w:rsidRDefault="001E50C2" w:rsidP="0081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Режим работы объектов культуры составляется в соответствии с расписанием учебных занятий, </w:t>
      </w:r>
      <w:proofErr w:type="spellStart"/>
      <w:r w:rsidR="00B06661" w:rsidRPr="00B0666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деятельности, секций, клубов.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06661" w:rsidRPr="00B06661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 культуры</w:t>
      </w:r>
      <w:r w:rsidR="00811C74">
        <w:rPr>
          <w:rFonts w:ascii="Times New Roman" w:hAnsi="Times New Roman" w:cs="Times New Roman"/>
          <w:sz w:val="28"/>
          <w:szCs w:val="28"/>
        </w:rPr>
        <w:t xml:space="preserve">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в состоянии, отвечающем требованиям безопасности и санитарных норм, возлагается на педагогических работников, ответственных за проведение различных мероприятий, </w:t>
      </w:r>
      <w:r>
        <w:rPr>
          <w:rFonts w:ascii="Times New Roman" w:hAnsi="Times New Roman" w:cs="Times New Roman"/>
          <w:sz w:val="28"/>
          <w:szCs w:val="28"/>
        </w:rPr>
        <w:t>инженером по охране труда, медицинским персоналом.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06661" w:rsidRPr="00B06661">
        <w:rPr>
          <w:rFonts w:ascii="Times New Roman" w:hAnsi="Times New Roman" w:cs="Times New Roman"/>
          <w:sz w:val="28"/>
          <w:szCs w:val="28"/>
        </w:rPr>
        <w:t>Объекты культуры</w:t>
      </w:r>
      <w:r w:rsidR="00811C74">
        <w:rPr>
          <w:rFonts w:ascii="Times New Roman" w:hAnsi="Times New Roman" w:cs="Times New Roman"/>
          <w:sz w:val="28"/>
          <w:szCs w:val="28"/>
        </w:rPr>
        <w:t xml:space="preserve"> </w:t>
      </w:r>
      <w:r w:rsidR="005537A6" w:rsidRPr="005537A6">
        <w:rPr>
          <w:rFonts w:ascii="Times New Roman" w:hAnsi="Times New Roman" w:cs="Times New Roman"/>
          <w:sz w:val="28"/>
          <w:szCs w:val="28"/>
        </w:rPr>
        <w:t>КГБПОУ «Благове</w:t>
      </w:r>
      <w:r w:rsidR="005537A6">
        <w:rPr>
          <w:rFonts w:ascii="Times New Roman" w:hAnsi="Times New Roman" w:cs="Times New Roman"/>
          <w:sz w:val="28"/>
          <w:szCs w:val="28"/>
        </w:rPr>
        <w:t xml:space="preserve">щенский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могут использоваться для занятий дополнительного образования, проведения </w:t>
      </w:r>
      <w:r w:rsidR="005537A6">
        <w:rPr>
          <w:rFonts w:ascii="Times New Roman" w:hAnsi="Times New Roman" w:cs="Times New Roman"/>
          <w:sz w:val="28"/>
          <w:szCs w:val="28"/>
        </w:rPr>
        <w:t xml:space="preserve">внеклассных </w:t>
      </w:r>
      <w:r w:rsidR="00B06661" w:rsidRPr="00B06661">
        <w:rPr>
          <w:rFonts w:ascii="Times New Roman" w:hAnsi="Times New Roman" w:cs="Times New Roman"/>
          <w:sz w:val="28"/>
          <w:szCs w:val="28"/>
        </w:rPr>
        <w:t>мероприятий, репетиций.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При пользовании объектами культуры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B06661" w:rsidRPr="00811C74" w:rsidRDefault="00B06661" w:rsidP="00811C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поддерживать чистоту и порядок;</w:t>
      </w:r>
    </w:p>
    <w:p w:rsidR="00B06661" w:rsidRPr="00811C74" w:rsidRDefault="00B06661" w:rsidP="00811C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выполнять требования ответственных за объект лиц;</w:t>
      </w:r>
    </w:p>
    <w:p w:rsidR="00B06661" w:rsidRPr="00811C74" w:rsidRDefault="00B06661" w:rsidP="00811C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06661" w:rsidRPr="00811C74" w:rsidRDefault="00B06661" w:rsidP="00811C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B06661" w:rsidRPr="00B06661" w:rsidRDefault="001E50C2" w:rsidP="0081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Во время пользования объектами культуры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proofErr w:type="gramStart"/>
      <w:r w:rsidR="00B06661" w:rsidRPr="00B0666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курить и использовать парогенераторы и электронные сигареты;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приводить и приносить с собой животных;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lastRenderedPageBreak/>
        <w:t xml:space="preserve">совершать поступки, унижающие или оскорбляющие человеческое достоинство других обучающихся, работников Образовательной организации; </w:t>
      </w:r>
    </w:p>
    <w:p w:rsidR="00B06661" w:rsidRPr="00811C74" w:rsidRDefault="00B06661" w:rsidP="00811C74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11C74">
        <w:rPr>
          <w:sz w:val="28"/>
          <w:szCs w:val="28"/>
        </w:rPr>
        <w:t>выставлять напоказ знаки или иную символику, направленную на разжигание расовой, религиозной, национальной розни, оскорбляющую</w:t>
      </w:r>
      <w:r w:rsidR="00811C74" w:rsidRPr="00811C74">
        <w:rPr>
          <w:sz w:val="28"/>
          <w:szCs w:val="28"/>
        </w:rPr>
        <w:t xml:space="preserve"> </w:t>
      </w:r>
      <w:r w:rsidRPr="00811C74">
        <w:rPr>
          <w:sz w:val="28"/>
          <w:szCs w:val="28"/>
        </w:rPr>
        <w:t xml:space="preserve">обучающихся, работников </w:t>
      </w:r>
      <w:r w:rsidR="00811C74" w:rsidRPr="00811C74">
        <w:rPr>
          <w:sz w:val="28"/>
          <w:szCs w:val="28"/>
        </w:rPr>
        <w:t>КГБПОУ «Благовещенский профессиональный лицей»</w:t>
      </w:r>
      <w:r w:rsidRPr="00811C74">
        <w:rPr>
          <w:sz w:val="28"/>
          <w:szCs w:val="28"/>
        </w:rPr>
        <w:t>.</w:t>
      </w:r>
    </w:p>
    <w:p w:rsid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Обучающиеся, причинившие объекту культуры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>ущерб, несут ответственность в соответствии с действующим законодательством Российской</w:t>
      </w:r>
      <w:r w:rsidR="00811C74">
        <w:rPr>
          <w:rFonts w:ascii="Times New Roman" w:hAnsi="Times New Roman" w:cs="Times New Roman"/>
          <w:sz w:val="28"/>
          <w:szCs w:val="28"/>
        </w:rPr>
        <w:t xml:space="preserve"> </w:t>
      </w:r>
      <w:r w:rsidR="00B06661" w:rsidRPr="00B06661">
        <w:rPr>
          <w:rFonts w:ascii="Times New Roman" w:hAnsi="Times New Roman" w:cs="Times New Roman"/>
          <w:sz w:val="28"/>
          <w:szCs w:val="28"/>
        </w:rPr>
        <w:t>Федерации.</w:t>
      </w:r>
    </w:p>
    <w:p w:rsidR="00F96CB7" w:rsidRPr="00B06661" w:rsidRDefault="00F96CB7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61" w:rsidRDefault="005537A6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06661" w:rsidRPr="00B06661">
        <w:rPr>
          <w:rFonts w:ascii="Times New Roman" w:hAnsi="Times New Roman" w:cs="Times New Roman"/>
          <w:b/>
          <w:sz w:val="28"/>
          <w:szCs w:val="28"/>
        </w:rPr>
        <w:t>. Порядок пользования объектами спорта</w:t>
      </w:r>
    </w:p>
    <w:p w:rsidR="00F96CB7" w:rsidRPr="00B06661" w:rsidRDefault="00F96CB7" w:rsidP="00B0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06661" w:rsidRPr="00B06661">
        <w:rPr>
          <w:rFonts w:ascii="Times New Roman" w:hAnsi="Times New Roman" w:cs="Times New Roman"/>
          <w:sz w:val="28"/>
          <w:szCs w:val="28"/>
        </w:rPr>
        <w:t>Целью пользования объектами спорта</w:t>
      </w:r>
      <w:r w:rsidR="00811C74">
        <w:rPr>
          <w:rFonts w:ascii="Times New Roman" w:hAnsi="Times New Roman" w:cs="Times New Roman"/>
          <w:sz w:val="28"/>
          <w:szCs w:val="28"/>
        </w:rPr>
        <w:t xml:space="preserve">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>является охрана и укрепление здоровья обучающихся, занимающихся физкультурой и спортом, при использовании ими объектов спорта.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К объектам спорта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</w:t>
      </w:r>
      <w:r w:rsidR="00811C74">
        <w:rPr>
          <w:rFonts w:ascii="Times New Roman" w:hAnsi="Times New Roman" w:cs="Times New Roman"/>
          <w:sz w:val="28"/>
          <w:szCs w:val="28"/>
        </w:rPr>
        <w:t>щенский профессиональный лицей»</w:t>
      </w:r>
      <w:r w:rsidR="00B06661" w:rsidRPr="00B06661">
        <w:rPr>
          <w:rFonts w:ascii="Times New Roman" w:hAnsi="Times New Roman" w:cs="Times New Roman"/>
          <w:sz w:val="28"/>
          <w:szCs w:val="28"/>
        </w:rPr>
        <w:t>:</w:t>
      </w:r>
    </w:p>
    <w:p w:rsidR="00B06661" w:rsidRPr="00B06661" w:rsidRDefault="00B06661" w:rsidP="00B06661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61">
        <w:rPr>
          <w:sz w:val="28"/>
          <w:szCs w:val="28"/>
        </w:rPr>
        <w:t>спортивный зал и обслуживающие его помещения (раздевалки, туалеты и др.);</w:t>
      </w:r>
    </w:p>
    <w:p w:rsidR="00B06661" w:rsidRPr="00B06661" w:rsidRDefault="00B06661" w:rsidP="00B06661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61">
        <w:rPr>
          <w:sz w:val="28"/>
          <w:szCs w:val="28"/>
        </w:rPr>
        <w:t>спортивные площадки.</w:t>
      </w:r>
    </w:p>
    <w:p w:rsidR="00B06661" w:rsidRPr="00B06661" w:rsidRDefault="00B0666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61">
        <w:rPr>
          <w:rFonts w:ascii="Times New Roman" w:hAnsi="Times New Roman" w:cs="Times New Roman"/>
          <w:sz w:val="28"/>
          <w:szCs w:val="28"/>
        </w:rPr>
        <w:t xml:space="preserve">4.3. Режим работы объектов спорта составляется в соответствии с расписанием учебных занятий, </w:t>
      </w:r>
      <w:proofErr w:type="spellStart"/>
      <w:r w:rsidRPr="00B0666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06661">
        <w:rPr>
          <w:rFonts w:ascii="Times New Roman" w:hAnsi="Times New Roman" w:cs="Times New Roman"/>
          <w:sz w:val="28"/>
          <w:szCs w:val="28"/>
        </w:rPr>
        <w:t xml:space="preserve"> деятельности, секций, клубов.</w:t>
      </w:r>
    </w:p>
    <w:p w:rsidR="00B06661" w:rsidRPr="00B06661" w:rsidRDefault="00B0666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61">
        <w:rPr>
          <w:rFonts w:ascii="Times New Roman" w:hAnsi="Times New Roman" w:cs="Times New Roman"/>
          <w:sz w:val="28"/>
          <w:szCs w:val="28"/>
        </w:rPr>
        <w:t xml:space="preserve">4.4. Объекты спорта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лицей», </w:t>
      </w:r>
      <w:r w:rsidRPr="00B06661">
        <w:rPr>
          <w:rFonts w:ascii="Times New Roman" w:hAnsi="Times New Roman" w:cs="Times New Roman"/>
          <w:sz w:val="28"/>
          <w:szCs w:val="28"/>
        </w:rPr>
        <w:t xml:space="preserve">могут использоваться для проведения уроков физической культуры, проведения занятий дополнительного образования спортивного направления, проведения  мероприятий спортивного содержания, тренировок, спортивных игр, спортивных соревнований, иных мероприятий </w:t>
      </w:r>
      <w:r w:rsidR="00622B84" w:rsidRPr="00622B84">
        <w:rPr>
          <w:rFonts w:ascii="Times New Roman" w:hAnsi="Times New Roman" w:cs="Times New Roman"/>
          <w:sz w:val="28"/>
          <w:szCs w:val="28"/>
        </w:rPr>
        <w:t>о</w:t>
      </w:r>
      <w:r w:rsidRPr="00622B84">
        <w:rPr>
          <w:rFonts w:ascii="Times New Roman" w:hAnsi="Times New Roman" w:cs="Times New Roman"/>
          <w:sz w:val="28"/>
          <w:szCs w:val="28"/>
        </w:rPr>
        <w:t>бразовательной</w:t>
      </w:r>
      <w:r w:rsidRPr="00B06661">
        <w:rPr>
          <w:rFonts w:ascii="Times New Roman" w:hAnsi="Times New Roman" w:cs="Times New Roman"/>
          <w:sz w:val="28"/>
          <w:szCs w:val="28"/>
        </w:rPr>
        <w:t xml:space="preserve"> организации, предусмотренных учебным планом и выходящим за его пределы.</w:t>
      </w:r>
    </w:p>
    <w:p w:rsidR="001E50C2" w:rsidRPr="00B06661" w:rsidRDefault="001E50C2" w:rsidP="001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B06661" w:rsidRPr="00B06661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педагогических работников физической культуры, педагогических работников, ответственных за пр</w:t>
      </w:r>
      <w:r>
        <w:rPr>
          <w:rFonts w:ascii="Times New Roman" w:hAnsi="Times New Roman" w:cs="Times New Roman"/>
          <w:sz w:val="28"/>
          <w:szCs w:val="28"/>
        </w:rPr>
        <w:t>оведение различных мероприятий,</w:t>
      </w:r>
      <w:r w:rsidRPr="00B0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инженером по охране труда, медицинским персоналом.</w:t>
      </w:r>
    </w:p>
    <w:p w:rsidR="00B06661" w:rsidRPr="00B06661" w:rsidRDefault="00B06661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61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B06661">
        <w:rPr>
          <w:rFonts w:ascii="Times New Roman" w:hAnsi="Times New Roman" w:cs="Times New Roman"/>
          <w:sz w:val="28"/>
          <w:szCs w:val="28"/>
        </w:rPr>
        <w:t>Ответственные за проведение спортивного соревнования обязаны:</w:t>
      </w:r>
      <w:proofErr w:type="gramEnd"/>
    </w:p>
    <w:p w:rsidR="00B06661" w:rsidRPr="005537A6" w:rsidRDefault="00B06661" w:rsidP="005537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лично осмотреть места занятий или соревнований, проверить исправность оборудования и инвентаря, обратить внимание на его соответствие нормам техники безопасности, принятым в соответствующих видах спорта;</w:t>
      </w:r>
    </w:p>
    <w:p w:rsidR="00B06661" w:rsidRPr="005537A6" w:rsidRDefault="00B06661" w:rsidP="005537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 xml:space="preserve">проверить качество личного инвентаря и оборудования, используемого </w:t>
      </w:r>
      <w:proofErr w:type="gramStart"/>
      <w:r w:rsidRPr="005537A6">
        <w:rPr>
          <w:sz w:val="28"/>
          <w:szCs w:val="28"/>
        </w:rPr>
        <w:t>обучающимися</w:t>
      </w:r>
      <w:proofErr w:type="gramEnd"/>
      <w:r w:rsidRPr="005537A6">
        <w:rPr>
          <w:sz w:val="28"/>
          <w:szCs w:val="28"/>
        </w:rPr>
        <w:t>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При пользовании объектами спорта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«Благовещенский пр</w:t>
      </w:r>
      <w:r w:rsidR="00811C74">
        <w:rPr>
          <w:rFonts w:ascii="Times New Roman" w:hAnsi="Times New Roman" w:cs="Times New Roman"/>
          <w:sz w:val="28"/>
          <w:szCs w:val="28"/>
        </w:rPr>
        <w:t xml:space="preserve">офессиональный лицей» </w:t>
      </w:r>
      <w:proofErr w:type="gramStart"/>
      <w:r w:rsidR="00B06661" w:rsidRPr="00B0666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на спортивные мероприятия приходить только в специальной спортивной одежде и обуви;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lastRenderedPageBreak/>
        <w:t>строго соблюдать инструкции и правила выполнения спортивных упражнений;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поддерживать чистоту и порядок;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выполнять требования ответственных за объект лиц;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06661" w:rsidRPr="005537A6" w:rsidRDefault="00B06661" w:rsidP="005537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B06661" w:rsidRPr="00B06661" w:rsidRDefault="001E50C2" w:rsidP="00B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Во время пользования объектами спорта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proofErr w:type="gramStart"/>
      <w:r w:rsidR="00B06661" w:rsidRPr="00B0666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06661" w:rsidRPr="00B0666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курить и использовать парогенераторы и электронные сигареты;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приводить и приносить с собой животных;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совершать поступки, унижающие или оскорбляющие человеческое достоинство других обучающихся, работников Образовательной организации;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выставлять напоказ знаки или иную символику, направленную на разжигание расовой, религиозной, национальной розни, оскорбляющую обучающихся, работников Образовательной организации;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использовать спортивное оборудование и спортивный инвентарь не по своему прямому назначению;</w:t>
      </w:r>
    </w:p>
    <w:p w:rsidR="00B06661" w:rsidRPr="005537A6" w:rsidRDefault="00B06661" w:rsidP="005537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5537A6">
        <w:rPr>
          <w:sz w:val="28"/>
          <w:szCs w:val="28"/>
        </w:rPr>
        <w:t>повреждать спортивное оборудование.</w:t>
      </w:r>
    </w:p>
    <w:p w:rsidR="00B06661" w:rsidRPr="00B06661" w:rsidRDefault="001E50C2" w:rsidP="0055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4.9.</w:t>
      </w:r>
      <w:r w:rsidR="00B06661" w:rsidRPr="00B06661">
        <w:rPr>
          <w:rFonts w:ascii="Times New Roman" w:hAnsi="Times New Roman" w:cs="Times New Roman"/>
          <w:sz w:val="28"/>
          <w:szCs w:val="28"/>
        </w:rPr>
        <w:t xml:space="preserve">Обучающиеся, причинившие объекту спорта </w:t>
      </w:r>
      <w:r w:rsidR="00811C74" w:rsidRPr="00811C74">
        <w:rPr>
          <w:rFonts w:ascii="Times New Roman" w:hAnsi="Times New Roman" w:cs="Times New Roman"/>
          <w:sz w:val="28"/>
          <w:szCs w:val="28"/>
        </w:rPr>
        <w:t>КГБПОУ «Благовещ</w:t>
      </w:r>
      <w:r w:rsidR="00811C74">
        <w:rPr>
          <w:rFonts w:ascii="Times New Roman" w:hAnsi="Times New Roman" w:cs="Times New Roman"/>
          <w:sz w:val="28"/>
          <w:szCs w:val="28"/>
        </w:rPr>
        <w:t xml:space="preserve">енский профессиональный лицей» </w:t>
      </w:r>
      <w:r w:rsidR="00B06661" w:rsidRPr="00B06661">
        <w:rPr>
          <w:rFonts w:ascii="Times New Roman" w:hAnsi="Times New Roman" w:cs="Times New Roman"/>
          <w:sz w:val="28"/>
          <w:szCs w:val="28"/>
        </w:rPr>
        <w:t>ущерб, несут ответственность в соответствии действующим законодательством Российской Федерации.</w:t>
      </w:r>
      <w:proofErr w:type="gramEnd"/>
    </w:p>
    <w:p w:rsidR="0049437D" w:rsidRPr="00B06661" w:rsidRDefault="0049437D" w:rsidP="00B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437D" w:rsidRPr="00B06661" w:rsidSect="00B0666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CA" w:rsidRDefault="00721ECA" w:rsidP="00B06661">
      <w:pPr>
        <w:spacing w:after="0" w:line="240" w:lineRule="auto"/>
      </w:pPr>
      <w:r>
        <w:separator/>
      </w:r>
    </w:p>
  </w:endnote>
  <w:endnote w:type="continuationSeparator" w:id="1">
    <w:p w:rsidR="00721ECA" w:rsidRDefault="00721ECA" w:rsidP="00B0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CA" w:rsidRDefault="00721ECA" w:rsidP="00B06661">
      <w:pPr>
        <w:spacing w:after="0" w:line="240" w:lineRule="auto"/>
      </w:pPr>
      <w:r>
        <w:separator/>
      </w:r>
    </w:p>
  </w:footnote>
  <w:footnote w:type="continuationSeparator" w:id="1">
    <w:p w:rsidR="00721ECA" w:rsidRDefault="00721ECA" w:rsidP="00B0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6287"/>
      <w:docPartObj>
        <w:docPartGallery w:val="Page Numbers (Top of Page)"/>
        <w:docPartUnique/>
      </w:docPartObj>
    </w:sdtPr>
    <w:sdtContent>
      <w:p w:rsidR="00721ECA" w:rsidRDefault="007F63FA">
        <w:pPr>
          <w:pStyle w:val="a4"/>
          <w:jc w:val="center"/>
        </w:pPr>
        <w:fldSimple w:instr=" PAGE   \* MERGEFORMAT ">
          <w:r w:rsidR="00504BB7">
            <w:rPr>
              <w:noProof/>
            </w:rPr>
            <w:t>5</w:t>
          </w:r>
        </w:fldSimple>
      </w:p>
    </w:sdtContent>
  </w:sdt>
  <w:p w:rsidR="00721ECA" w:rsidRDefault="00721E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52F"/>
    <w:multiLevelType w:val="hybridMultilevel"/>
    <w:tmpl w:val="4A18E264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350EE"/>
    <w:multiLevelType w:val="hybridMultilevel"/>
    <w:tmpl w:val="FBFC8E1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6E89"/>
    <w:multiLevelType w:val="hybridMultilevel"/>
    <w:tmpl w:val="85CAF55A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F122B"/>
    <w:multiLevelType w:val="hybridMultilevel"/>
    <w:tmpl w:val="6CEADFE4"/>
    <w:lvl w:ilvl="0" w:tplc="2738D686">
      <w:start w:val="1"/>
      <w:numFmt w:val="decimal"/>
      <w:lvlText w:val="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C03352"/>
    <w:multiLevelType w:val="hybridMultilevel"/>
    <w:tmpl w:val="09CA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6EA4"/>
    <w:multiLevelType w:val="hybridMultilevel"/>
    <w:tmpl w:val="A5F2E7FC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0E40AE"/>
    <w:multiLevelType w:val="hybridMultilevel"/>
    <w:tmpl w:val="3D0E90FE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226128"/>
    <w:multiLevelType w:val="hybridMultilevel"/>
    <w:tmpl w:val="F26476D0"/>
    <w:lvl w:ilvl="0" w:tplc="6ED2C888">
      <w:start w:val="1"/>
      <w:numFmt w:val="bullet"/>
      <w:lvlText w:val="­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2FB7339B"/>
    <w:multiLevelType w:val="hybridMultilevel"/>
    <w:tmpl w:val="0276E52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C1387"/>
    <w:multiLevelType w:val="hybridMultilevel"/>
    <w:tmpl w:val="A5D8FDE8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9A7139"/>
    <w:multiLevelType w:val="hybridMultilevel"/>
    <w:tmpl w:val="E1F647FA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2F3330"/>
    <w:multiLevelType w:val="hybridMultilevel"/>
    <w:tmpl w:val="F6E6795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90501"/>
    <w:multiLevelType w:val="hybridMultilevel"/>
    <w:tmpl w:val="54C8D3D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90325"/>
    <w:multiLevelType w:val="hybridMultilevel"/>
    <w:tmpl w:val="8A22A27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41932"/>
    <w:multiLevelType w:val="hybridMultilevel"/>
    <w:tmpl w:val="74EA90F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31FAA"/>
    <w:multiLevelType w:val="hybridMultilevel"/>
    <w:tmpl w:val="FB06CA1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20821"/>
    <w:multiLevelType w:val="hybridMultilevel"/>
    <w:tmpl w:val="329E56D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8410B"/>
    <w:multiLevelType w:val="hybridMultilevel"/>
    <w:tmpl w:val="2BE69536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B3544A"/>
    <w:multiLevelType w:val="hybridMultilevel"/>
    <w:tmpl w:val="D3D4F9A4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8B240D"/>
    <w:multiLevelType w:val="hybridMultilevel"/>
    <w:tmpl w:val="9466AE98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D6459E"/>
    <w:multiLevelType w:val="hybridMultilevel"/>
    <w:tmpl w:val="2570991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A0F6F"/>
    <w:multiLevelType w:val="hybridMultilevel"/>
    <w:tmpl w:val="783CFD90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105BA3"/>
    <w:multiLevelType w:val="hybridMultilevel"/>
    <w:tmpl w:val="6E82118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9667C"/>
    <w:multiLevelType w:val="hybridMultilevel"/>
    <w:tmpl w:val="D384E738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21"/>
  </w:num>
  <w:num w:numId="9">
    <w:abstractNumId w:val="2"/>
  </w:num>
  <w:num w:numId="10">
    <w:abstractNumId w:val="17"/>
  </w:num>
  <w:num w:numId="11">
    <w:abstractNumId w:val="3"/>
  </w:num>
  <w:num w:numId="12">
    <w:abstractNumId w:val="23"/>
  </w:num>
  <w:num w:numId="13">
    <w:abstractNumId w:val="19"/>
  </w:num>
  <w:num w:numId="14">
    <w:abstractNumId w:val="13"/>
  </w:num>
  <w:num w:numId="15">
    <w:abstractNumId w:val="12"/>
  </w:num>
  <w:num w:numId="16">
    <w:abstractNumId w:val="20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661"/>
    <w:rsid w:val="000B7AA0"/>
    <w:rsid w:val="001E50C2"/>
    <w:rsid w:val="00457051"/>
    <w:rsid w:val="0049437D"/>
    <w:rsid w:val="00504BB7"/>
    <w:rsid w:val="0052166C"/>
    <w:rsid w:val="005537A6"/>
    <w:rsid w:val="005F62E7"/>
    <w:rsid w:val="00622B84"/>
    <w:rsid w:val="00721ECA"/>
    <w:rsid w:val="007F63FA"/>
    <w:rsid w:val="00811C74"/>
    <w:rsid w:val="009D0651"/>
    <w:rsid w:val="00A05530"/>
    <w:rsid w:val="00AD7A5D"/>
    <w:rsid w:val="00B06661"/>
    <w:rsid w:val="00B14697"/>
    <w:rsid w:val="00BE77D4"/>
    <w:rsid w:val="00C80DD3"/>
    <w:rsid w:val="00D76636"/>
    <w:rsid w:val="00E254DE"/>
    <w:rsid w:val="00F96CB7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06661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66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B0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661"/>
  </w:style>
  <w:style w:type="paragraph" w:styleId="a6">
    <w:name w:val="footer"/>
    <w:basedOn w:val="a"/>
    <w:link w:val="a7"/>
    <w:uiPriority w:val="99"/>
    <w:semiHidden/>
    <w:unhideWhenUsed/>
    <w:rsid w:val="00B0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4dE5CNEEjXOJaa4aXFsvcbz1rq5Di0F98xRbMSgnpZ0=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68DS4dJ6jlW82+BFaIMUQf6LRwRk6zwui1ExDBI8bSrXwBTVcYGuVc44g87bMamg
82IQJV9LEmkqWwy26Mc4JQ==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bSV7GaKQlwzBnfG19NjDhoP1QmA=</DigestValue>
      </Reference>
      <Reference URI="/word/document.xml?ContentType=application/vnd.openxmlformats-officedocument.wordprocessingml.document.main+xml">
        <DigestMethod Algorithm="http://www.w3.org/2000/09/xmldsig#sha1"/>
        <DigestValue>688v6RYMpXPqulPp3cz9CnDHTLc=</DigestValue>
      </Reference>
      <Reference URI="/word/endnotes.xml?ContentType=application/vnd.openxmlformats-officedocument.wordprocessingml.endnotes+xml">
        <DigestMethod Algorithm="http://www.w3.org/2000/09/xmldsig#sha1"/>
        <DigestValue>E1Xev/+zGVcIFWTx/JE4FQdsFeE=</DigestValue>
      </Reference>
      <Reference URI="/word/fontTable.xml?ContentType=application/vnd.openxmlformats-officedocument.wordprocessingml.fontTable+xml">
        <DigestMethod Algorithm="http://www.w3.org/2000/09/xmldsig#sha1"/>
        <DigestValue>DMd3RiFL2ssfOGD9B4eDRneeX38=</DigestValue>
      </Reference>
      <Reference URI="/word/footnotes.xml?ContentType=application/vnd.openxmlformats-officedocument.wordprocessingml.footnotes+xml">
        <DigestMethod Algorithm="http://www.w3.org/2000/09/xmldsig#sha1"/>
        <DigestValue>t/UtqFDwKvAIsS0Mj8iV0+fczgQ=</DigestValue>
      </Reference>
      <Reference URI="/word/header1.xml?ContentType=application/vnd.openxmlformats-officedocument.wordprocessingml.header+xml">
        <DigestMethod Algorithm="http://www.w3.org/2000/09/xmldsig#sha1"/>
        <DigestValue>k9VO/kxMrbytRqg9dF8IJVhyPX8=</DigestValue>
      </Reference>
      <Reference URI="/word/media/image1.png?ContentType=image/png">
        <DigestMethod Algorithm="http://www.w3.org/2000/09/xmldsig#sha1"/>
        <DigestValue>6pgKZ+Wf0MKw0TGK0x/mNcGXGvE=</DigestValue>
      </Reference>
      <Reference URI="/word/numbering.xml?ContentType=application/vnd.openxmlformats-officedocument.wordprocessingml.numbering+xml">
        <DigestMethod Algorithm="http://www.w3.org/2000/09/xmldsig#sha1"/>
        <DigestValue>lCuOgndW/QVxlbiERNL65Gop2fI=</DigestValue>
      </Reference>
      <Reference URI="/word/settings.xml?ContentType=application/vnd.openxmlformats-officedocument.wordprocessingml.settings+xml">
        <DigestMethod Algorithm="http://www.w3.org/2000/09/xmldsig#sha1"/>
        <DigestValue>LIX8CSC+KB4CUgho8ICslVimd3o=</DigestValue>
      </Reference>
      <Reference URI="/word/styles.xml?ContentType=application/vnd.openxmlformats-officedocument.wordprocessingml.styles+xml">
        <DigestMethod Algorithm="http://www.w3.org/2000/09/xmldsig#sha1"/>
        <DigestValue>GJrh0coUJLw2+QqqKbXfsC5fMXE=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Никулина ТВ</cp:lastModifiedBy>
  <cp:revision>10</cp:revision>
  <cp:lastPrinted>2021-05-13T09:39:00Z</cp:lastPrinted>
  <dcterms:created xsi:type="dcterms:W3CDTF">2021-04-29T11:37:00Z</dcterms:created>
  <dcterms:modified xsi:type="dcterms:W3CDTF">2021-05-27T01:41:00Z</dcterms:modified>
</cp:coreProperties>
</file>