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4"/>
      </w:tblGrid>
      <w:tr w:rsidR="00D0304C" w:rsidRPr="000D440C" w:rsidTr="00D55F18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D0304C" w:rsidRPr="000D440C" w:rsidRDefault="00D0304C" w:rsidP="00D0304C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УТВЕРЖДАЮ</w:t>
            </w:r>
          </w:p>
          <w:p w:rsidR="00112855" w:rsidRDefault="00894554" w:rsidP="003A35D4">
            <w:pPr>
              <w:spacing w:after="0" w:line="240" w:lineRule="auto"/>
              <w:ind w:left="524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   КГБ ПОУ «Благовещенский профессиональный лицей»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40381" w:rsidRPr="000D440C" w:rsidRDefault="00D40381" w:rsidP="003A35D4">
            <w:pPr>
              <w:spacing w:after="0" w:line="240" w:lineRule="auto"/>
              <w:ind w:left="5245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304C" w:rsidRPr="000D440C" w:rsidRDefault="00D0304C" w:rsidP="00112855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</w:p>
          <w:p w:rsidR="00112855" w:rsidRPr="000D440C" w:rsidRDefault="00112855" w:rsidP="00112855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lang w:eastAsia="ru-RU"/>
              </w:rPr>
              <w:t xml:space="preserve">_________________ </w:t>
            </w:r>
            <w:r w:rsidR="00D55F18" w:rsidRPr="000D440C">
              <w:rPr>
                <w:rFonts w:eastAsia="Times New Roman"/>
                <w:lang w:eastAsia="ru-RU"/>
              </w:rPr>
              <w:t xml:space="preserve"> </w:t>
            </w:r>
            <w:r w:rsidR="00D40381" w:rsidRPr="00D40381">
              <w:rPr>
                <w:rFonts w:eastAsia="Times New Roman"/>
                <w:u w:val="single"/>
                <w:lang w:eastAsia="ru-RU"/>
              </w:rPr>
              <w:t>Петренко А.И</w:t>
            </w:r>
            <w:r w:rsidR="00D40381">
              <w:rPr>
                <w:rFonts w:eastAsia="Times New Roman"/>
                <w:lang w:eastAsia="ru-RU"/>
              </w:rPr>
              <w:t>.</w:t>
            </w:r>
            <w:r w:rsidR="00D40381" w:rsidRPr="000D440C">
              <w:rPr>
                <w:rFonts w:eastAsia="Times New Roman"/>
                <w:lang w:eastAsia="ru-RU"/>
              </w:rPr>
              <w:t>__</w:t>
            </w:r>
          </w:p>
          <w:p w:rsidR="00112855" w:rsidRDefault="00D40381" w:rsidP="00112855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</w:t>
            </w:r>
            <w:r w:rsidR="00112855" w:rsidRPr="000D440C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</w:t>
            </w:r>
          </w:p>
          <w:p w:rsidR="00D40381" w:rsidRPr="000D440C" w:rsidRDefault="00D40381" w:rsidP="00112855">
            <w:pPr>
              <w:spacing w:after="0" w:line="240" w:lineRule="auto"/>
              <w:ind w:left="5245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0304C" w:rsidRPr="000D440C" w:rsidRDefault="00D40381" w:rsidP="00D0304C">
            <w:pPr>
              <w:spacing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«______</w:t>
            </w:r>
            <w:r w:rsidR="00894554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__________________</w:t>
            </w:r>
            <w:r w:rsidR="00AB5ACD">
              <w:rPr>
                <w:rFonts w:eastAsia="Times New Roman"/>
                <w:sz w:val="24"/>
                <w:szCs w:val="24"/>
                <w:lang w:eastAsia="ru-RU"/>
              </w:rPr>
              <w:t xml:space="preserve"> 2021год</w:t>
            </w:r>
          </w:p>
          <w:p w:rsidR="003A35D4" w:rsidRPr="000D440C" w:rsidRDefault="003A35D4" w:rsidP="00112855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D0304C" w:rsidRPr="000D440C" w:rsidRDefault="00D0304C" w:rsidP="0011285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ПАСПОРТ</w:t>
            </w:r>
            <w:r w:rsidR="00BC7F8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№1</w:t>
            </w:r>
          </w:p>
          <w:p w:rsidR="00D0304C" w:rsidRPr="008C5710" w:rsidRDefault="00D0304C" w:rsidP="008C5710">
            <w:pPr>
              <w:spacing w:after="0" w:line="20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</w:t>
            </w:r>
            <w:r w:rsidR="008C571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оступности для инвалидов Учебного корпуса  КГБ ПОУ «Благовещенский профессиональный лицей».</w:t>
            </w:r>
          </w:p>
          <w:p w:rsidR="00D0304C" w:rsidRPr="000D440C" w:rsidRDefault="00D0304C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объекта</w:t>
            </w:r>
          </w:p>
          <w:p w:rsidR="00D0304C" w:rsidRPr="000D440C" w:rsidRDefault="00D0304C" w:rsidP="003F32F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1. Наименование органа (организации), который предоставляет услуги:</w:t>
            </w:r>
            <w:r w:rsidR="00894554">
              <w:rPr>
                <w:rFonts w:eastAsia="Times New Roman"/>
                <w:sz w:val="24"/>
                <w:szCs w:val="24"/>
                <w:lang w:eastAsia="ru-RU"/>
              </w:rPr>
              <w:t xml:space="preserve">   Краевое государственное бюджетное образовательное учреждение «Благовещенский профессиональный лицей». </w:t>
            </w:r>
          </w:p>
          <w:p w:rsidR="00112855" w:rsidRPr="000D440C" w:rsidRDefault="00D0304C" w:rsidP="00894554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2. Адрес объекта:</w:t>
            </w:r>
            <w:r w:rsidR="00894554">
              <w:rPr>
                <w:rFonts w:eastAsia="Times New Roman"/>
                <w:sz w:val="24"/>
                <w:szCs w:val="24"/>
                <w:lang w:eastAsia="ru-RU"/>
              </w:rPr>
              <w:t xml:space="preserve">  658670 Алтайский край, Благовещенский район, р. п. Благовещенка, пер. Мелиоративный  1.</w:t>
            </w:r>
          </w:p>
          <w:p w:rsidR="00D0304C" w:rsidRPr="000D440C" w:rsidRDefault="00D0304C" w:rsidP="00112855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 Сведения об объекте: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3.1. Год постройки (ведения в эксплуатацию) здания: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  1974.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3.2. Год проведения последнего капитального  ремонта, реконструкции: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  2012.</w:t>
            </w:r>
          </w:p>
          <w:p w:rsidR="00A77EB9" w:rsidRPr="000D440C" w:rsidRDefault="00A77EB9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3.3. Дата предстоящих плановых ремонтных работ: текущ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>его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- 2016; капитального:  -</w:t>
            </w:r>
            <w:proofErr w:type="gramStart"/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0304C" w:rsidRPr="000D440C" w:rsidRDefault="00D0304C" w:rsidP="0011285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 Отдельно стоящее здание 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2 этажа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, 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2242,2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 кв.м.</w:t>
            </w:r>
          </w:p>
          <w:p w:rsidR="00A77EB9" w:rsidRPr="000D440C" w:rsidRDefault="00D0304C" w:rsidP="00A77E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 Наличие прилегающег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>о земельного участка  - да;</w:t>
            </w:r>
            <w:r w:rsidR="00202434">
              <w:rPr>
                <w:rFonts w:eastAsia="Times New Roman"/>
                <w:sz w:val="24"/>
                <w:szCs w:val="24"/>
                <w:lang w:eastAsia="ru-RU"/>
              </w:rPr>
              <w:t xml:space="preserve"> 36498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кв.м.</w:t>
            </w:r>
          </w:p>
          <w:p w:rsidR="0083552E" w:rsidRPr="000D440C" w:rsidRDefault="00D0304C" w:rsidP="00140700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4. Основание для пользования объектом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:  оперативное управление.</w:t>
            </w:r>
          </w:p>
          <w:p w:rsidR="00D0304C" w:rsidRPr="00C065BE" w:rsidRDefault="00D0304C" w:rsidP="00C065BE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5. Сведения об имеющихся </w:t>
            </w:r>
            <w:proofErr w:type="gramStart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о невозможности выполнения требований доступности для инвалидов объектов и</w:t>
            </w:r>
            <w:r w:rsidR="00772208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услуг: 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нет.</w:t>
            </w:r>
          </w:p>
          <w:p w:rsidR="000F4F8F" w:rsidRPr="000D440C" w:rsidRDefault="000F4F8F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предоставляемых услуг на объекте</w:t>
            </w:r>
          </w:p>
          <w:p w:rsidR="00D55F18" w:rsidRPr="00D40381" w:rsidRDefault="000F4F8F" w:rsidP="00C065B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40381">
              <w:rPr>
                <w:rFonts w:eastAsia="Times New Roman"/>
                <w:sz w:val="24"/>
                <w:szCs w:val="24"/>
                <w:lang w:eastAsia="ru-RU"/>
              </w:rPr>
              <w:t xml:space="preserve">2.1. </w:t>
            </w:r>
            <w:r w:rsidR="00D0304C" w:rsidRPr="00D40381">
              <w:rPr>
                <w:rFonts w:eastAsia="Times New Roman"/>
                <w:sz w:val="24"/>
                <w:szCs w:val="24"/>
                <w:lang w:eastAsia="ru-RU"/>
              </w:rPr>
              <w:t>Наименование предоставляемых услуг:</w:t>
            </w:r>
            <w:r w:rsidR="00C065BE" w:rsidRPr="00D40381">
              <w:rPr>
                <w:rFonts w:eastAsia="Times New Roman"/>
                <w:sz w:val="24"/>
                <w:szCs w:val="24"/>
                <w:lang w:eastAsia="ru-RU"/>
              </w:rPr>
              <w:t xml:space="preserve">  образовательная деятельность.</w:t>
            </w:r>
          </w:p>
          <w:p w:rsidR="00D0304C" w:rsidRPr="00D40381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4038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C0011F" w:rsidRPr="00D4038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D40381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D0304C" w:rsidRPr="00D40381">
              <w:rPr>
                <w:rFonts w:eastAsia="Times New Roman"/>
                <w:sz w:val="24"/>
                <w:szCs w:val="24"/>
                <w:lang w:eastAsia="ru-RU"/>
              </w:rPr>
              <w:t>Численность детей-инвалидов в образовательной организации:</w:t>
            </w:r>
          </w:p>
          <w:p w:rsidR="00D0304C" w:rsidRPr="00D40381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40381">
              <w:rPr>
                <w:rFonts w:eastAsia="Times New Roman"/>
                <w:sz w:val="24"/>
                <w:szCs w:val="24"/>
                <w:lang w:eastAsia="ru-RU"/>
              </w:rPr>
              <w:t>с нарушение</w:t>
            </w:r>
            <w:r w:rsidR="00C065BE" w:rsidRPr="00D40381">
              <w:rPr>
                <w:rFonts w:eastAsia="Times New Roman"/>
                <w:sz w:val="24"/>
                <w:szCs w:val="24"/>
                <w:lang w:eastAsia="ru-RU"/>
              </w:rPr>
              <w:t>м опорно-двигательного аппарата:  0.</w:t>
            </w:r>
          </w:p>
          <w:p w:rsidR="00D0304C" w:rsidRPr="00D40381" w:rsidRDefault="00C065BE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40381">
              <w:rPr>
                <w:rFonts w:eastAsia="Times New Roman"/>
                <w:sz w:val="24"/>
                <w:szCs w:val="24"/>
                <w:lang w:eastAsia="ru-RU"/>
              </w:rPr>
              <w:t>инвалиды-колясочники:  0.</w:t>
            </w:r>
          </w:p>
          <w:p w:rsidR="00D0304C" w:rsidRPr="00D40381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40381">
              <w:rPr>
                <w:rFonts w:eastAsia="Times New Roman"/>
                <w:sz w:val="24"/>
                <w:szCs w:val="24"/>
                <w:lang w:eastAsia="ru-RU"/>
              </w:rPr>
              <w:t>ин</w:t>
            </w:r>
            <w:r w:rsidR="00C065BE" w:rsidRPr="00D40381">
              <w:rPr>
                <w:rFonts w:eastAsia="Times New Roman"/>
                <w:sz w:val="24"/>
                <w:szCs w:val="24"/>
                <w:lang w:eastAsia="ru-RU"/>
              </w:rPr>
              <w:t>валиды по зрению:  0.</w:t>
            </w:r>
          </w:p>
          <w:p w:rsidR="00D0304C" w:rsidRPr="00D40381" w:rsidRDefault="00C065BE" w:rsidP="000F4F8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40381">
              <w:rPr>
                <w:rFonts w:eastAsia="Times New Roman"/>
                <w:sz w:val="24"/>
                <w:szCs w:val="24"/>
                <w:lang w:eastAsia="ru-RU"/>
              </w:rPr>
              <w:t>инвалиды по слуху:  0.</w:t>
            </w:r>
          </w:p>
          <w:p w:rsidR="00D0304C" w:rsidRPr="00D40381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40381">
              <w:rPr>
                <w:rFonts w:eastAsia="Times New Roman"/>
                <w:sz w:val="24"/>
                <w:szCs w:val="24"/>
                <w:lang w:eastAsia="ru-RU"/>
              </w:rPr>
              <w:t xml:space="preserve">2.3. </w:t>
            </w:r>
            <w:r w:rsidR="00D0304C" w:rsidRPr="00D40381">
              <w:rPr>
                <w:rFonts w:eastAsia="Times New Roman"/>
                <w:sz w:val="24"/>
                <w:szCs w:val="24"/>
                <w:lang w:eastAsia="ru-RU"/>
              </w:rPr>
              <w:t>Форма оказания услуг детям-инвалидам/численность детей-инвалидов:</w:t>
            </w:r>
          </w:p>
          <w:p w:rsidR="00D0304C" w:rsidRPr="000D440C" w:rsidRDefault="000F4F8F" w:rsidP="007302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40381">
              <w:rPr>
                <w:rFonts w:eastAsia="Times New Roman"/>
                <w:sz w:val="24"/>
                <w:szCs w:val="24"/>
                <w:lang w:eastAsia="ru-RU"/>
              </w:rPr>
              <w:t>инклюзив</w:t>
            </w:r>
            <w:r w:rsidR="00C065BE" w:rsidRPr="00D40381">
              <w:rPr>
                <w:rFonts w:eastAsia="Times New Roman"/>
                <w:sz w:val="24"/>
                <w:szCs w:val="24"/>
                <w:lang w:eastAsia="ru-RU"/>
              </w:rPr>
              <w:t>ное образование:  0</w:t>
            </w:r>
            <w:r w:rsidRPr="00D4038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0304C" w:rsidRPr="00D40381">
              <w:rPr>
                <w:rFonts w:eastAsia="Times New Roman"/>
                <w:sz w:val="24"/>
                <w:szCs w:val="24"/>
                <w:lang w:eastAsia="ru-RU"/>
              </w:rPr>
              <w:t>на дому</w:t>
            </w:r>
            <w:r w:rsidR="00C065BE" w:rsidRPr="00D40381">
              <w:rPr>
                <w:rFonts w:eastAsia="Times New Roman"/>
                <w:sz w:val="24"/>
                <w:szCs w:val="24"/>
                <w:lang w:eastAsia="ru-RU"/>
              </w:rPr>
              <w:t>:  0,</w:t>
            </w:r>
            <w:r w:rsidR="00D0304C" w:rsidRPr="00D40381">
              <w:rPr>
                <w:rFonts w:eastAsia="Times New Roman"/>
                <w:sz w:val="24"/>
                <w:szCs w:val="24"/>
                <w:lang w:eastAsia="ru-RU"/>
              </w:rPr>
              <w:t>из них дистанционно</w:t>
            </w:r>
            <w:r w:rsidR="00C065BE" w:rsidRPr="00D40381">
              <w:rPr>
                <w:rFonts w:eastAsia="Times New Roman"/>
                <w:sz w:val="24"/>
                <w:szCs w:val="24"/>
                <w:lang w:eastAsia="ru-RU"/>
              </w:rPr>
              <w:t>:  0</w:t>
            </w:r>
            <w:r w:rsidRPr="00D4038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0304C" w:rsidRPr="00D40381">
              <w:rPr>
                <w:rFonts w:eastAsia="Times New Roman"/>
                <w:sz w:val="24"/>
                <w:szCs w:val="24"/>
                <w:lang w:eastAsia="ru-RU"/>
              </w:rPr>
              <w:t>другое</w:t>
            </w:r>
            <w:r w:rsidR="007302A3" w:rsidRPr="00D40381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C065BE" w:rsidRPr="00D40381">
              <w:rPr>
                <w:rFonts w:eastAsia="Times New Roman"/>
                <w:sz w:val="24"/>
                <w:szCs w:val="24"/>
                <w:lang w:eastAsia="ru-RU"/>
              </w:rPr>
              <w:t>на объекте):  0.</w:t>
            </w:r>
          </w:p>
          <w:p w:rsidR="0083552E" w:rsidRDefault="0083552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Pr="000D440C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55F18" w:rsidRPr="000D440C" w:rsidRDefault="000F4F8F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II. Оценка соответствия уровня доступности для инвалидов объекта и имеющихся недост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атков в обеспечении условий его</w:t>
            </w:r>
          </w:p>
          <w:p w:rsidR="00D0304C" w:rsidRPr="000D440C" w:rsidRDefault="00D0304C" w:rsidP="00D55F18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доступности для инвалидов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055"/>
              <w:gridCol w:w="3823"/>
            </w:tblGrid>
            <w:tr w:rsidR="00E624CC" w:rsidRPr="000D440C" w:rsidTr="0083552E">
              <w:tc>
                <w:tcPr>
                  <w:tcW w:w="459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Условия доступности для инвалидов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E624CC" w:rsidP="002C1B49">
                  <w:pPr>
                    <w:spacing w:before="100" w:before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Оценка состояния уровня доступности и имеющихся недостатков в обеспечении условий доступности для инвалидовобъекта</w:t>
                  </w:r>
                  <w:proofErr w:type="gramStart"/>
                  <w:r w:rsidR="008A4687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: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соблюдено - «+»/не соблюдено - «-»/не требуется -«*»)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беспрепятственного входа в объекты и выхода из них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78185F" w:rsidP="0078185F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                    -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ассистивн</w:t>
                  </w:r>
                  <w:r w:rsidR="00FF31BA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ых</w:t>
                  </w:r>
                  <w:proofErr w:type="spellEnd"/>
                  <w:r w:rsidR="00FF31BA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и вспомогательных технологий.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 w:val="restart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условий для индивидуальной мобильности инвалидов,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выделенные стоянки автотранспортных сре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дств дл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я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сменные кресла-коляски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адаптированные лифты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поручни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пандусы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подъемные платформы (аппарели)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раздвижные двери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входные группы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70333B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70333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санитарно-гигиенические помещения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достаточная ширина дверных проемов в стенах, лестничных маршей, площадок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6</w:t>
                  </w:r>
                </w:p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Содействие инвалиду при входе на объект и выходе из него, информирование инвалида о доступных маршрутах общественного транспорта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 w:val="restart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7</w:t>
                  </w:r>
                </w:p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дублирование необходимой для получения услуги звуковой и зрительной информации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70333B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AB5ACD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F85B56" w:rsidRPr="000D440C" w:rsidTr="0083552E">
              <w:tc>
                <w:tcPr>
                  <w:tcW w:w="459" w:type="dxa"/>
                </w:tcPr>
                <w:p w:rsidR="00F85B56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F85B56" w:rsidRPr="000D440C" w:rsidRDefault="00093490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предоставления необходимых услуг в дистан</w:t>
                  </w:r>
                  <w:r w:rsidR="00623D73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ционном режиме, предоставление 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необходимых услуг по месту жительства инвалида в случае невозможного полного обеспечения доступности с учетом потребностей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F85B56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</w:tbl>
          <w:p w:rsidR="0083552E" w:rsidRDefault="0083552E" w:rsidP="008355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0F5860" w:rsidRPr="000D440C" w:rsidRDefault="000F5860" w:rsidP="008355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55F18" w:rsidRPr="000D440C" w:rsidRDefault="00D0304C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</w:t>
            </w:r>
            <w:r w:rsidR="004B4AB2"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Оценка соответствия уровня доступности для инвалидов предоставляемых услуг и имеющихся не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достатков в обеспечении условий</w:t>
            </w:r>
          </w:p>
          <w:p w:rsidR="00D0304C" w:rsidRPr="000D440C" w:rsidRDefault="00D0304C" w:rsidP="00C0011F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их доступности для инвалидов</w:t>
            </w:r>
          </w:p>
          <w:tbl>
            <w:tblPr>
              <w:tblStyle w:val="a5"/>
              <w:tblW w:w="13026" w:type="dxa"/>
              <w:tblLook w:val="04A0"/>
            </w:tblPr>
            <w:tblGrid>
              <w:gridCol w:w="474"/>
              <w:gridCol w:w="5060"/>
              <w:gridCol w:w="3837"/>
              <w:gridCol w:w="3655"/>
            </w:tblGrid>
            <w:tr w:rsidR="008A4687" w:rsidRPr="000D440C" w:rsidTr="0083552E">
              <w:tc>
                <w:tcPr>
                  <w:tcW w:w="459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2C1B49" w:rsidRPr="000D440C" w:rsidRDefault="008A4687" w:rsidP="002C1B49">
                  <w:pPr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</w:t>
                  </w:r>
                  <w:r w:rsidR="002C1B49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ловия доступности для инвалидов</w:t>
                  </w:r>
                </w:p>
                <w:p w:rsidR="008A4687" w:rsidRPr="000D440C" w:rsidRDefault="008A4687" w:rsidP="002C1B49">
                  <w:pPr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предоставляемых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«-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»/не требуется «*»)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при входе на объект вывески с названием организации, графиком работы организации, плана здания,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выполненных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рельефно-точечным шрифтом Брайля и на контрастном фоне</w:t>
                  </w:r>
                </w:p>
              </w:tc>
              <w:tc>
                <w:tcPr>
                  <w:tcW w:w="3841" w:type="dxa"/>
                </w:tcPr>
                <w:p w:rsidR="008A4687" w:rsidRPr="000D440C" w:rsidRDefault="0070333B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сурдопереводчика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тифлопереводчика</w:t>
                  </w:r>
                  <w:proofErr w:type="spellEnd"/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Адаптация официального сайта для лиц с нарушениями зрения (слабовидящих)</w:t>
                  </w:r>
                </w:p>
              </w:tc>
              <w:tc>
                <w:tcPr>
                  <w:tcW w:w="3841" w:type="dxa"/>
                </w:tcPr>
                <w:p w:rsidR="008A4687" w:rsidRPr="000D440C" w:rsidRDefault="0070333B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Обеспечение предоставления услуг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тьютора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на основании соответствующей рекомендации в заключении ПМПК или ИПРА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работниками образовательной организации иной необходимой инвалидам помощи в преодолении барьеров, мешающих получению услуг</w:t>
                  </w:r>
                  <w:r w:rsidR="00ED4744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в сфере образования и использованию объектов наравне с другими лицами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D83648" w:rsidRPr="000D440C" w:rsidTr="0083552E">
              <w:tc>
                <w:tcPr>
                  <w:tcW w:w="459" w:type="dxa"/>
                </w:tcPr>
                <w:p w:rsidR="00D83648" w:rsidRPr="000D440C" w:rsidRDefault="00D8364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11</w:t>
                  </w:r>
                </w:p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D83648" w:rsidRPr="0070333B" w:rsidRDefault="00D83648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70333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педагогических работников, имеющих образование и (или) квалификацию, </w:t>
                  </w:r>
                  <w:proofErr w:type="gramStart"/>
                  <w:r w:rsidRPr="0070333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позволяющие</w:t>
                  </w:r>
                  <w:proofErr w:type="gramEnd"/>
                  <w:r w:rsidRPr="0070333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осуществлять обучение по адаптированным основным общеобразовательным программам</w:t>
                  </w:r>
                </w:p>
              </w:tc>
              <w:tc>
                <w:tcPr>
                  <w:tcW w:w="3841" w:type="dxa"/>
                </w:tcPr>
                <w:p w:rsidR="00D83648" w:rsidRPr="000D440C" w:rsidRDefault="0070333B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D83648" w:rsidRPr="000D440C" w:rsidRDefault="00D83648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ED4744" w:rsidRPr="000D440C" w:rsidTr="0083552E">
              <w:tc>
                <w:tcPr>
                  <w:tcW w:w="459" w:type="dxa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5065" w:type="dxa"/>
                  <w:vAlign w:val="center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Иные условия доступности услуг в сфере образования для инвалидов </w:t>
                  </w:r>
                  <w:r w:rsidRPr="000D440C"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3841" w:type="dxa"/>
                </w:tcPr>
                <w:p w:rsidR="00ED4744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  <w:tc>
                <w:tcPr>
                  <w:tcW w:w="3661" w:type="dxa"/>
                </w:tcPr>
                <w:p w:rsidR="00ED4744" w:rsidRPr="000D440C" w:rsidRDefault="00ED4744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</w:tbl>
          <w:p w:rsidR="00ED4744" w:rsidRDefault="00ED4744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Pr="000D440C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55F18" w:rsidRPr="000D440C" w:rsidRDefault="00BF5EB3" w:rsidP="00D55F18">
            <w:pPr>
              <w:spacing w:before="100" w:beforeAutospacing="1" w:after="0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V. Перечень мероприятий и объемы расходов, 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необходимых для приведения объекта в соответствие с требованиями 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законодательства</w:t>
            </w:r>
          </w:p>
          <w:p w:rsidR="00D0304C" w:rsidRPr="000D440C" w:rsidRDefault="00D0304C" w:rsidP="00C0011F">
            <w:pPr>
              <w:spacing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Российской Федерации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479"/>
              <w:gridCol w:w="1841"/>
              <w:gridCol w:w="1558"/>
            </w:tblGrid>
            <w:tr w:rsidR="006F515E" w:rsidRPr="000D440C" w:rsidTr="00C0011F">
              <w:tc>
                <w:tcPr>
                  <w:tcW w:w="459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490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</w:t>
                  </w:r>
                  <w:r w:rsidR="00BF5EB3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**</w:t>
                  </w:r>
                </w:p>
              </w:tc>
              <w:tc>
                <w:tcPr>
                  <w:tcW w:w="1843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6F515E" w:rsidRPr="000D440C" w:rsidRDefault="006F515E" w:rsidP="00D55F18">
                  <w:pPr>
                    <w:spacing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59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6F515E" w:rsidRPr="000D440C" w:rsidTr="00C0011F">
              <w:tc>
                <w:tcPr>
                  <w:tcW w:w="459" w:type="dxa"/>
                </w:tcPr>
                <w:p w:rsidR="006F515E" w:rsidRPr="000D440C" w:rsidRDefault="00664C7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5490" w:type="dxa"/>
                </w:tcPr>
                <w:p w:rsidR="006F515E" w:rsidRPr="000D440C" w:rsidRDefault="00585FD3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Обеспечение доступа обучающегося с ограниченными возможностями по зрению местом для размещения </w:t>
                  </w:r>
                  <w:r w:rsidR="009D2B9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собаки – поводыря.</w:t>
                  </w:r>
                </w:p>
              </w:tc>
              <w:tc>
                <w:tcPr>
                  <w:tcW w:w="1843" w:type="dxa"/>
                </w:tcPr>
                <w:p w:rsidR="006F515E" w:rsidRPr="000D440C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48.0</w:t>
                  </w:r>
                </w:p>
              </w:tc>
              <w:tc>
                <w:tcPr>
                  <w:tcW w:w="1559" w:type="dxa"/>
                </w:tcPr>
                <w:p w:rsidR="006F515E" w:rsidRPr="000D440C" w:rsidRDefault="002809AB" w:rsidP="002809AB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  <w:tr w:rsidR="007302A3" w:rsidRPr="000D440C" w:rsidTr="00C0011F">
              <w:tc>
                <w:tcPr>
                  <w:tcW w:w="459" w:type="dxa"/>
                </w:tcPr>
                <w:p w:rsidR="007302A3" w:rsidRPr="000D440C" w:rsidRDefault="00664C7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5490" w:type="dxa"/>
                </w:tcPr>
                <w:p w:rsidR="007302A3" w:rsidRPr="000D440C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Устройство пандуса на входе в здание.</w:t>
                  </w:r>
                </w:p>
              </w:tc>
              <w:tc>
                <w:tcPr>
                  <w:tcW w:w="1843" w:type="dxa"/>
                </w:tcPr>
                <w:p w:rsidR="007302A3" w:rsidRPr="000D440C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340.0</w:t>
                  </w:r>
                </w:p>
              </w:tc>
              <w:tc>
                <w:tcPr>
                  <w:tcW w:w="1559" w:type="dxa"/>
                </w:tcPr>
                <w:p w:rsidR="007302A3" w:rsidRPr="000D440C" w:rsidRDefault="002809AB" w:rsidP="002809AB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  <w:tr w:rsidR="009D2B99" w:rsidRPr="000D440C" w:rsidTr="00C0011F">
              <w:tc>
                <w:tcPr>
                  <w:tcW w:w="459" w:type="dxa"/>
                </w:tcPr>
                <w:p w:rsidR="009D2B99" w:rsidRPr="000D440C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3.</w:t>
                  </w:r>
                </w:p>
              </w:tc>
              <w:tc>
                <w:tcPr>
                  <w:tcW w:w="5490" w:type="dxa"/>
                </w:tcPr>
                <w:p w:rsidR="009D2B99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Оборудование туалетного помещения поручнями и сантехникой специального назначения.</w:t>
                  </w:r>
                </w:p>
              </w:tc>
              <w:tc>
                <w:tcPr>
                  <w:tcW w:w="1843" w:type="dxa"/>
                </w:tcPr>
                <w:p w:rsidR="009D2B99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156.0</w:t>
                  </w:r>
                </w:p>
              </w:tc>
              <w:tc>
                <w:tcPr>
                  <w:tcW w:w="1559" w:type="dxa"/>
                </w:tcPr>
                <w:p w:rsidR="009D2B99" w:rsidRPr="000D440C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BF5EB3" w:rsidRPr="000D440C" w:rsidRDefault="00BF5EB3" w:rsidP="00C0011F">
            <w:pPr>
              <w:spacing w:before="100" w:beforeAutospacing="1"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Перечень мероприятий и объемы расходов, необходимых для приведения порядка предоставления на нем услуг в соответствие с требованиями законодательства Российской Федерации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479"/>
              <w:gridCol w:w="1841"/>
              <w:gridCol w:w="1558"/>
            </w:tblGrid>
            <w:tr w:rsidR="00BF5EB3" w:rsidRPr="000D440C" w:rsidTr="00C0011F">
              <w:tc>
                <w:tcPr>
                  <w:tcW w:w="459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490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Мероприятия, необходимые для приведения условий предоставления услуг в соответствие с требованиями законодательства Российской Федерации об обеспечении их доступности для инвалидов **</w:t>
                  </w:r>
                </w:p>
              </w:tc>
              <w:tc>
                <w:tcPr>
                  <w:tcW w:w="1843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BF5EB3" w:rsidRPr="000D440C" w:rsidRDefault="00BF5EB3" w:rsidP="00D55F18">
                  <w:pPr>
                    <w:spacing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59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BF5EB3" w:rsidRPr="000D440C" w:rsidTr="00C0011F">
              <w:tc>
                <w:tcPr>
                  <w:tcW w:w="459" w:type="dxa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5490" w:type="dxa"/>
                </w:tcPr>
                <w:p w:rsidR="00BF5EB3" w:rsidRPr="000D440C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Установка монитора с возможностью виз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уальной и звуковой трансляции: с</w:t>
                  </w: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п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р</w:t>
                  </w: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авочной информации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, расписания занятий.</w:t>
                  </w:r>
                </w:p>
              </w:tc>
              <w:tc>
                <w:tcPr>
                  <w:tcW w:w="1843" w:type="dxa"/>
                </w:tcPr>
                <w:p w:rsidR="00BF5EB3" w:rsidRPr="000D440C" w:rsidRDefault="004B2B4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  160.0</w:t>
                  </w:r>
                </w:p>
              </w:tc>
              <w:tc>
                <w:tcPr>
                  <w:tcW w:w="1559" w:type="dxa"/>
                </w:tcPr>
                <w:p w:rsidR="00BF5EB3" w:rsidRPr="000D440C" w:rsidRDefault="00B545F7" w:rsidP="00B545F7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  <w:tr w:rsidR="00BF5EB3" w:rsidRPr="000D440C" w:rsidTr="00C0011F">
              <w:tc>
                <w:tcPr>
                  <w:tcW w:w="459" w:type="dxa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5490" w:type="dxa"/>
                </w:tcPr>
                <w:p w:rsidR="00BF5EB3" w:rsidRPr="000D440C" w:rsidRDefault="004B2B4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Обеспечение выпуска альтернативных форматов печатных материалов (стенды, вывески, аудиофайлов). </w:t>
                  </w:r>
                </w:p>
              </w:tc>
              <w:tc>
                <w:tcPr>
                  <w:tcW w:w="1843" w:type="dxa"/>
                </w:tcPr>
                <w:p w:rsidR="00BF5EB3" w:rsidRPr="000D440C" w:rsidRDefault="000F5860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  75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.0</w:t>
                  </w:r>
                </w:p>
              </w:tc>
              <w:tc>
                <w:tcPr>
                  <w:tcW w:w="1559" w:type="dxa"/>
                </w:tcPr>
                <w:p w:rsidR="00BF5EB3" w:rsidRPr="000D440C" w:rsidRDefault="00B545F7" w:rsidP="00B545F7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</w:tbl>
          <w:p w:rsidR="00F33E55" w:rsidRPr="004B2B49" w:rsidRDefault="00F33E55" w:rsidP="004B2B49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  <w:p w:rsidR="00E66ABE" w:rsidRPr="000D440C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Пред</w:t>
            </w:r>
            <w:r w:rsidR="00E66ABE" w:rsidRPr="000D440C">
              <w:rPr>
                <w:rFonts w:eastAsia="Times New Roman"/>
                <w:sz w:val="24"/>
                <w:szCs w:val="24"/>
                <w:lang w:eastAsia="ru-RU"/>
              </w:rPr>
              <w:t>седатель комиссии по проведению</w:t>
            </w:r>
          </w:p>
          <w:p w:rsidR="00E66ABE" w:rsidRPr="000D440C" w:rsidRDefault="00E66AB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бследования</w:t>
            </w:r>
            <w:r w:rsidR="004B2B49">
              <w:rPr>
                <w:rFonts w:eastAsia="Times New Roman"/>
                <w:sz w:val="24"/>
                <w:szCs w:val="24"/>
                <w:lang w:eastAsia="ru-RU"/>
              </w:rPr>
              <w:t>и паспо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ртизации объекта</w:t>
            </w:r>
          </w:p>
          <w:p w:rsidR="00C0011F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 предоставляемых на нем услуг</w:t>
            </w:r>
            <w:r w:rsidR="00C0011F" w:rsidRPr="000D440C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3"/>
              <w:gridCol w:w="3113"/>
              <w:gridCol w:w="3113"/>
            </w:tblGrid>
            <w:tr w:rsidR="00AB5ACD" w:rsidTr="007D2CC1">
              <w:tc>
                <w:tcPr>
                  <w:tcW w:w="3113" w:type="dxa"/>
                </w:tcPr>
                <w:p w:rsidR="00AB5ACD" w:rsidRDefault="00D40381" w:rsidP="00143E9E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Начальник </w:t>
                  </w:r>
                  <w:r w:rsidR="00143E9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КГКУ УСЗН по </w:t>
                  </w:r>
                  <w:proofErr w:type="gramStart"/>
                  <w:r w:rsidR="00143E9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Благовещенскому</w:t>
                  </w:r>
                  <w:proofErr w:type="gramEnd"/>
                  <w:r w:rsidR="00143E9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="00143E9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Суетскому</w:t>
                  </w:r>
                  <w:proofErr w:type="spellEnd"/>
                  <w:r w:rsidR="00143E9E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районам</w:t>
                  </w:r>
                </w:p>
                <w:p w:rsidR="00143E9E" w:rsidRDefault="00143E9E" w:rsidP="00143E9E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AB5ACD" w:rsidRDefault="00AB5ACD" w:rsidP="00143E9E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143E9E" w:rsidP="00143E9E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143E9E" w:rsidP="00143E9E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143E9E" w:rsidP="00143E9E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AB5ACD" w:rsidRDefault="00AB5ACD" w:rsidP="00143E9E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143E9E" w:rsidP="00143E9E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143E9E" w:rsidP="00143E9E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Кононенко Г.И.</w:t>
                  </w:r>
                </w:p>
                <w:p w:rsidR="00143E9E" w:rsidRDefault="00143E9E" w:rsidP="00143E9E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143E9E" w:rsidTr="007D2CC1">
              <w:tc>
                <w:tcPr>
                  <w:tcW w:w="3113" w:type="dxa"/>
                </w:tcPr>
                <w:p w:rsidR="00143E9E" w:rsidRDefault="00D40381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Заведующая отделом по строительству и архитектуре Администрации Благовещенского района</w:t>
                  </w:r>
                </w:p>
                <w:p w:rsidR="00143E9E" w:rsidRDefault="00143E9E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143E9E" w:rsidRDefault="00143E9E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143E9E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143E9E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143E9E" w:rsidRDefault="00143E9E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D40381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Самарцева Н.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И.</w:t>
                  </w:r>
                </w:p>
                <w:p w:rsidR="00143E9E" w:rsidRDefault="00143E9E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AB5ACD" w:rsidTr="007D2CC1">
              <w:tc>
                <w:tcPr>
                  <w:tcW w:w="3113" w:type="dxa"/>
                </w:tcPr>
                <w:p w:rsidR="00AB5ACD" w:rsidRDefault="00143E9E" w:rsidP="00143E9E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Заместитель  директора по УР</w:t>
                  </w:r>
                  <w:r w:rsidR="00D4038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КГБ ПОУ «Благовещенский профессиональный лицей»</w:t>
                  </w:r>
                </w:p>
                <w:p w:rsidR="00143E9E" w:rsidRDefault="00143E9E" w:rsidP="00143E9E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AB5ACD" w:rsidRDefault="00AB5ACD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143E9E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D40381" w:rsidP="00D40381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AB5ACD" w:rsidRDefault="00AB5ACD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143E9E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D40381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Рыхтикова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  <w:p w:rsidR="00143E9E" w:rsidRDefault="00143E9E" w:rsidP="00E0371D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5ACD" w:rsidTr="007D2CC1">
              <w:tc>
                <w:tcPr>
                  <w:tcW w:w="3113" w:type="dxa"/>
                </w:tcPr>
                <w:p w:rsidR="00143E9E" w:rsidRDefault="00143E9E" w:rsidP="00D40381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Главный бухгалтер</w:t>
                  </w:r>
                  <w:r w:rsidR="00D4038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КГБ ПОУ «Благовещенский профессиональный лицей»</w:t>
                  </w:r>
                </w:p>
                <w:p w:rsidR="00AB5ACD" w:rsidRDefault="00AB5ACD" w:rsidP="00E0371D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AB5ACD" w:rsidRDefault="00AB5ACD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143E9E" w:rsidRDefault="00143E9E" w:rsidP="00143E9E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AB5ACD" w:rsidRDefault="00AB5ACD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D40381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Ромашко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А.Г.</w:t>
                  </w:r>
                </w:p>
                <w:p w:rsidR="00143E9E" w:rsidRDefault="00143E9E" w:rsidP="00143E9E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D40381" w:rsidTr="007D2CC1">
              <w:tc>
                <w:tcPr>
                  <w:tcW w:w="3113" w:type="dxa"/>
                </w:tcPr>
                <w:p w:rsidR="00D40381" w:rsidRDefault="00D40381" w:rsidP="00D40381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Заведующий хозяйством КГБ ПОУ «Благовещенский профессиональный лицей»</w:t>
                  </w:r>
                </w:p>
                <w:p w:rsidR="00D40381" w:rsidRDefault="00D40381" w:rsidP="00E0371D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D40381" w:rsidRDefault="00D40381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E0371D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143E9E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D40381" w:rsidRDefault="00D40381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D40381" w:rsidRDefault="00D40381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</w:tbl>
          <w:p w:rsidR="00AB5ACD" w:rsidRPr="000D440C" w:rsidRDefault="00AB5ACD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011F" w:rsidRPr="000D440C" w:rsidRDefault="00C0011F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011F" w:rsidRPr="000D440C" w:rsidRDefault="00C0011F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D0304C" w:rsidRPr="000D440C" w:rsidRDefault="00D0304C" w:rsidP="00D403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40700" w:rsidRPr="000D440C" w:rsidTr="00D55F18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140700" w:rsidRPr="000D440C" w:rsidRDefault="00140700" w:rsidP="00D0304C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B313E7" w:rsidRPr="000D440C" w:rsidRDefault="00B313E7"/>
    <w:sectPr w:rsidR="00B313E7" w:rsidRPr="000D440C" w:rsidSect="003A3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432D"/>
    <w:multiLevelType w:val="hybridMultilevel"/>
    <w:tmpl w:val="B8C865B6"/>
    <w:lvl w:ilvl="0" w:tplc="4130387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4C"/>
    <w:rsid w:val="000318D6"/>
    <w:rsid w:val="00093490"/>
    <w:rsid w:val="000D440C"/>
    <w:rsid w:val="000F4F8F"/>
    <w:rsid w:val="000F5860"/>
    <w:rsid w:val="00112855"/>
    <w:rsid w:val="001152EE"/>
    <w:rsid w:val="00140700"/>
    <w:rsid w:val="00143E9E"/>
    <w:rsid w:val="001942D0"/>
    <w:rsid w:val="00202434"/>
    <w:rsid w:val="002809AB"/>
    <w:rsid w:val="00286D51"/>
    <w:rsid w:val="002A02C6"/>
    <w:rsid w:val="002C1B49"/>
    <w:rsid w:val="00385EF9"/>
    <w:rsid w:val="003A35D4"/>
    <w:rsid w:val="003F32F9"/>
    <w:rsid w:val="00454EE5"/>
    <w:rsid w:val="004B2B49"/>
    <w:rsid w:val="004B4AB2"/>
    <w:rsid w:val="00585FD3"/>
    <w:rsid w:val="005B3859"/>
    <w:rsid w:val="00623D73"/>
    <w:rsid w:val="00664C7A"/>
    <w:rsid w:val="006F515E"/>
    <w:rsid w:val="0070333B"/>
    <w:rsid w:val="007302A3"/>
    <w:rsid w:val="00772208"/>
    <w:rsid w:val="0078185F"/>
    <w:rsid w:val="007D2CC1"/>
    <w:rsid w:val="0083552E"/>
    <w:rsid w:val="00836612"/>
    <w:rsid w:val="00894554"/>
    <w:rsid w:val="008A3C8A"/>
    <w:rsid w:val="008A4687"/>
    <w:rsid w:val="008C5710"/>
    <w:rsid w:val="00994F9E"/>
    <w:rsid w:val="009D2B99"/>
    <w:rsid w:val="00A6388E"/>
    <w:rsid w:val="00A77EB9"/>
    <w:rsid w:val="00AB5ACD"/>
    <w:rsid w:val="00AD0A7E"/>
    <w:rsid w:val="00AE222F"/>
    <w:rsid w:val="00B271A2"/>
    <w:rsid w:val="00B275AA"/>
    <w:rsid w:val="00B313E7"/>
    <w:rsid w:val="00B545F7"/>
    <w:rsid w:val="00BA4EAD"/>
    <w:rsid w:val="00BC7F85"/>
    <w:rsid w:val="00BD2EF2"/>
    <w:rsid w:val="00BE4F3D"/>
    <w:rsid w:val="00BF5EB3"/>
    <w:rsid w:val="00C0011F"/>
    <w:rsid w:val="00C065BE"/>
    <w:rsid w:val="00C17103"/>
    <w:rsid w:val="00CC57BF"/>
    <w:rsid w:val="00D0304C"/>
    <w:rsid w:val="00D314A5"/>
    <w:rsid w:val="00D40381"/>
    <w:rsid w:val="00D55F18"/>
    <w:rsid w:val="00D83648"/>
    <w:rsid w:val="00DB7CCC"/>
    <w:rsid w:val="00E0371D"/>
    <w:rsid w:val="00E17C87"/>
    <w:rsid w:val="00E624CC"/>
    <w:rsid w:val="00E66ABE"/>
    <w:rsid w:val="00ED4744"/>
    <w:rsid w:val="00F0253A"/>
    <w:rsid w:val="00F33E55"/>
    <w:rsid w:val="00F85B56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0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4C"/>
    <w:rPr>
      <w:b/>
      <w:bCs/>
    </w:rPr>
  </w:style>
  <w:style w:type="character" w:customStyle="1" w:styleId="apple-converted-space">
    <w:name w:val="apple-converted-space"/>
    <w:basedOn w:val="a0"/>
    <w:rsid w:val="00D0304C"/>
  </w:style>
  <w:style w:type="table" w:styleId="a5">
    <w:name w:val="Table Grid"/>
    <w:basedOn w:val="a1"/>
    <w:uiPriority w:val="59"/>
    <w:rsid w:val="00E6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744"/>
    <w:pPr>
      <w:ind w:left="720"/>
      <w:contextualSpacing/>
    </w:pPr>
  </w:style>
  <w:style w:type="character" w:styleId="a7">
    <w:name w:val="Hyperlink"/>
    <w:basedOn w:val="a0"/>
    <w:rsid w:val="00A77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eYGyb28C1zz5EnYbWbWaCXoiASKiElgnPZlrPzt2cPc=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e5UVlhNrckTvrAUvOJwh5UuYLfYJekdgI39cxATmtKc=</DigestValue>
    </Reference>
  </SignedInfo>
  <SignatureValue>Qw9MMNCv8tvP+ljH82uus1rFds3PTsVfYI0fdkRtzA+OrG0VmOT2mjLbTOzbVn2l
edwVulOnVTtX3LeDLFWvbQ==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  <Reference URI="/word/document.xml?ContentType=application/vnd.openxmlformats-officedocument.wordprocessingml.document.main+xml">
        <DigestMethod Algorithm="http://www.w3.org/2000/09/xmldsig#sha1"/>
        <DigestValue>mmKAihIp7BZL1K6AOlWODbojfkU=</DigestValue>
      </Reference>
      <Reference URI="/word/fontTable.xml?ContentType=application/vnd.openxmlformats-officedocument.wordprocessingml.fontTable+xml">
        <DigestMethod Algorithm="http://www.w3.org/2000/09/xmldsig#sha1"/>
        <DigestValue>KMGLyHwTR+BT+9Ablsg9xN0WODo=</DigestValue>
      </Reference>
      <Reference URI="/word/numbering.xml?ContentType=application/vnd.openxmlformats-officedocument.wordprocessingml.numbering+xml">
        <DigestMethod Algorithm="http://www.w3.org/2000/09/xmldsig#sha1"/>
        <DigestValue>DYkk+Mz4zWIE6uInagKzPpqXHxM=</DigestValue>
      </Reference>
      <Reference URI="/word/settings.xml?ContentType=application/vnd.openxmlformats-officedocument.wordprocessingml.settings+xml">
        <DigestMethod Algorithm="http://www.w3.org/2000/09/xmldsig#sha1"/>
        <DigestValue>9UW8CNWOuIf16PcwzztYZl3GIpI=</DigestValue>
      </Reference>
      <Reference URI="/word/styles.xml?ContentType=application/vnd.openxmlformats-officedocument.wordprocessingml.styles+xml">
        <DigestMethod Algorithm="http://www.w3.org/2000/09/xmldsig#sha1"/>
        <DigestValue>pEtBEwHydVntyb8G0slHec2gTUY=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7VEkzfvLSsvFVl7X6fLTEXaj98k=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2022-02-14T23:10:09Z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2022-02-14T23:10:09Z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3C1gkapx8nQke3BuqKWtXfh3dBM/9TYpX+FvRudWX14=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9mVJSdWT+rb1EJFXxrV1gCHKy38JqTwMuRn0F21lVdQ=</DigestValue>
    </Reference>
  </SignedInfo>
  <SignatureValue>/XMuiJBBcBup1BDBpeVBS9tbRWu24fNj2+VcqMvG5AYtoxvi3BcmCDphpnwf1zPS
c/+TXPTVwYDP0J6SDZFm5A==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  <Reference URI="/word/document.xml?ContentType=application/vnd.openxmlformats-officedocument.wordprocessingml.document.main+xml">
        <DigestMethod Algorithm="http://www.w3.org/2000/09/xmldsig#sha1"/>
        <DigestValue>mmKAihIp7BZL1K6AOlWODbojfkU=</DigestValue>
      </Reference>
      <Reference URI="/word/fontTable.xml?ContentType=application/vnd.openxmlformats-officedocument.wordprocessingml.fontTable+xml">
        <DigestMethod Algorithm="http://www.w3.org/2000/09/xmldsig#sha1"/>
        <DigestValue>KMGLyHwTR+BT+9Ablsg9xN0WODo=</DigestValue>
      </Reference>
      <Reference URI="/word/numbering.xml?ContentType=application/vnd.openxmlformats-officedocument.wordprocessingml.numbering+xml">
        <DigestMethod Algorithm="http://www.w3.org/2000/09/xmldsig#sha1"/>
        <DigestValue>DYkk+Mz4zWIE6uInagKzPpqXHxM=</DigestValue>
      </Reference>
      <Reference URI="/word/settings.xml?ContentType=application/vnd.openxmlformats-officedocument.wordprocessingml.settings+xml">
        <DigestMethod Algorithm="http://www.w3.org/2000/09/xmldsig#sha1"/>
        <DigestValue>9UW8CNWOuIf16PcwzztYZl3GIpI=</DigestValue>
      </Reference>
      <Reference URI="/word/styles.xml?ContentType=application/vnd.openxmlformats-officedocument.wordprocessingml.styles+xml">
        <DigestMethod Algorithm="http://www.w3.org/2000/09/xmldsig#sha1"/>
        <DigestValue>pEtBEwHydVntyb8G0slHec2gTUY=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7VEkzfvLSsvFVl7X6fLTEXaj98k=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2022-02-14T23:13:08Z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2022-02-14T23:13:08Z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IT-14</cp:lastModifiedBy>
  <cp:revision>17</cp:revision>
  <cp:lastPrinted>2016-05-23T08:53:00Z</cp:lastPrinted>
  <dcterms:created xsi:type="dcterms:W3CDTF">2016-04-21T11:17:00Z</dcterms:created>
  <dcterms:modified xsi:type="dcterms:W3CDTF">2021-08-17T06:33:00Z</dcterms:modified>
</cp:coreProperties>
</file>